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FD9" w:rsidRDefault="00524FD9"/>
    <w:p w:rsidR="00524FD9" w:rsidRDefault="00524FD9"/>
    <w:p w:rsidR="00300016" w:rsidRDefault="00300016" w:rsidP="00300016">
      <w:pPr>
        <w:spacing w:line="240" w:lineRule="auto"/>
        <w:jc w:val="center"/>
        <w:rPr>
          <w:rFonts w:ascii="Arial" w:hAnsi="Arial" w:cs="Arial"/>
          <w:b/>
          <w:sz w:val="44"/>
        </w:rPr>
      </w:pPr>
    </w:p>
    <w:p w:rsidR="008107AA" w:rsidRDefault="008107AA" w:rsidP="00300016">
      <w:pPr>
        <w:spacing w:line="240" w:lineRule="auto"/>
        <w:jc w:val="center"/>
        <w:rPr>
          <w:rFonts w:ascii="Arial" w:hAnsi="Arial" w:cs="Arial"/>
          <w:b/>
          <w:sz w:val="44"/>
        </w:rPr>
      </w:pPr>
    </w:p>
    <w:p w:rsidR="008107AA" w:rsidRDefault="008107AA" w:rsidP="00300016">
      <w:pPr>
        <w:spacing w:line="240" w:lineRule="auto"/>
        <w:jc w:val="center"/>
        <w:rPr>
          <w:rFonts w:ascii="Arial" w:hAnsi="Arial" w:cs="Arial"/>
          <w:b/>
          <w:sz w:val="44"/>
        </w:rPr>
      </w:pPr>
    </w:p>
    <w:p w:rsidR="00300016" w:rsidRPr="008107AA" w:rsidRDefault="00300016" w:rsidP="00300016">
      <w:pPr>
        <w:spacing w:line="240" w:lineRule="auto"/>
        <w:jc w:val="center"/>
        <w:rPr>
          <w:rFonts w:ascii="Arial" w:hAnsi="Arial" w:cs="Arial"/>
          <w:b/>
          <w:color w:val="548DD4" w:themeColor="text2" w:themeTint="99"/>
          <w:sz w:val="56"/>
          <w:szCs w:val="56"/>
        </w:rPr>
      </w:pPr>
      <w:r w:rsidRPr="008107AA">
        <w:rPr>
          <w:rFonts w:ascii="Arial" w:hAnsi="Arial" w:cs="Arial"/>
          <w:b/>
          <w:color w:val="548DD4" w:themeColor="text2" w:themeTint="99"/>
          <w:sz w:val="56"/>
          <w:szCs w:val="56"/>
        </w:rPr>
        <w:t>Library &amp; Knowledge Service</w:t>
      </w:r>
    </w:p>
    <w:p w:rsidR="00300016" w:rsidRPr="008107AA" w:rsidRDefault="00300016" w:rsidP="00300016">
      <w:pPr>
        <w:spacing w:after="0" w:line="240" w:lineRule="auto"/>
        <w:jc w:val="center"/>
        <w:rPr>
          <w:rFonts w:ascii="Arial" w:hAnsi="Arial" w:cs="Arial"/>
          <w:b/>
          <w:color w:val="548DD4" w:themeColor="text2" w:themeTint="99"/>
          <w:sz w:val="56"/>
          <w:szCs w:val="56"/>
        </w:rPr>
      </w:pPr>
      <w:r w:rsidRPr="008107AA">
        <w:rPr>
          <w:rFonts w:ascii="Arial" w:hAnsi="Arial" w:cs="Arial"/>
          <w:b/>
          <w:color w:val="548DD4" w:themeColor="text2" w:themeTint="99"/>
          <w:sz w:val="56"/>
          <w:szCs w:val="56"/>
        </w:rPr>
        <w:t>Annual Report 2020-21</w:t>
      </w:r>
    </w:p>
    <w:p w:rsidR="00300016" w:rsidRDefault="00300016" w:rsidP="00300016">
      <w:pPr>
        <w:spacing w:after="0" w:line="240" w:lineRule="auto"/>
        <w:jc w:val="center"/>
        <w:rPr>
          <w:rFonts w:ascii="Arial" w:hAnsi="Arial" w:cs="Arial"/>
          <w:sz w:val="44"/>
        </w:rPr>
      </w:pPr>
    </w:p>
    <w:p w:rsidR="008107AA" w:rsidRDefault="008107AA" w:rsidP="00300016">
      <w:pPr>
        <w:spacing w:after="0" w:line="360" w:lineRule="auto"/>
        <w:jc w:val="center"/>
        <w:rPr>
          <w:rFonts w:ascii="Arial" w:hAnsi="Arial" w:cs="Arial"/>
          <w:sz w:val="28"/>
          <w:szCs w:val="28"/>
        </w:rPr>
      </w:pPr>
    </w:p>
    <w:p w:rsidR="008107AA" w:rsidRDefault="008107AA" w:rsidP="00300016">
      <w:pPr>
        <w:spacing w:after="0" w:line="360" w:lineRule="auto"/>
        <w:jc w:val="center"/>
        <w:rPr>
          <w:rFonts w:ascii="Arial" w:hAnsi="Arial" w:cs="Arial"/>
          <w:sz w:val="28"/>
          <w:szCs w:val="28"/>
        </w:rPr>
      </w:pPr>
    </w:p>
    <w:p w:rsidR="008107AA" w:rsidRDefault="008107AA" w:rsidP="00300016">
      <w:pPr>
        <w:spacing w:after="0" w:line="360" w:lineRule="auto"/>
        <w:jc w:val="center"/>
        <w:rPr>
          <w:rFonts w:ascii="Arial" w:hAnsi="Arial" w:cs="Arial"/>
          <w:sz w:val="28"/>
          <w:szCs w:val="28"/>
        </w:rPr>
      </w:pPr>
    </w:p>
    <w:p w:rsidR="008107AA" w:rsidRDefault="008107AA" w:rsidP="00300016">
      <w:pPr>
        <w:spacing w:after="0" w:line="360" w:lineRule="auto"/>
        <w:jc w:val="center"/>
        <w:rPr>
          <w:rFonts w:ascii="Arial" w:hAnsi="Arial" w:cs="Arial"/>
          <w:sz w:val="28"/>
          <w:szCs w:val="28"/>
        </w:rPr>
      </w:pPr>
    </w:p>
    <w:p w:rsidR="008107AA" w:rsidRDefault="008107AA" w:rsidP="00300016">
      <w:pPr>
        <w:spacing w:after="0" w:line="360" w:lineRule="auto"/>
        <w:jc w:val="center"/>
        <w:rPr>
          <w:rFonts w:ascii="Arial" w:hAnsi="Arial" w:cs="Arial"/>
          <w:sz w:val="28"/>
          <w:szCs w:val="28"/>
        </w:rPr>
      </w:pPr>
    </w:p>
    <w:p w:rsidR="00300016" w:rsidRPr="008107AA" w:rsidRDefault="00300016" w:rsidP="00300016">
      <w:pPr>
        <w:spacing w:after="0" w:line="360" w:lineRule="auto"/>
        <w:jc w:val="center"/>
        <w:rPr>
          <w:rFonts w:ascii="Arial" w:hAnsi="Arial" w:cs="Arial"/>
          <w:sz w:val="32"/>
          <w:szCs w:val="32"/>
        </w:rPr>
      </w:pPr>
      <w:r w:rsidRPr="008107AA">
        <w:rPr>
          <w:rFonts w:ascii="Arial" w:hAnsi="Arial" w:cs="Arial"/>
          <w:sz w:val="32"/>
          <w:szCs w:val="32"/>
        </w:rPr>
        <w:t xml:space="preserve">Delivering </w:t>
      </w:r>
      <w:r w:rsidR="00350B48">
        <w:rPr>
          <w:rFonts w:ascii="Arial" w:hAnsi="Arial" w:cs="Arial"/>
          <w:sz w:val="32"/>
          <w:szCs w:val="32"/>
        </w:rPr>
        <w:t>L</w:t>
      </w:r>
      <w:r w:rsidRPr="008107AA">
        <w:rPr>
          <w:rFonts w:ascii="Arial" w:hAnsi="Arial" w:cs="Arial"/>
          <w:sz w:val="32"/>
          <w:szCs w:val="32"/>
        </w:rPr>
        <w:t xml:space="preserve">ibrary </w:t>
      </w:r>
      <w:r w:rsidR="00350B48">
        <w:rPr>
          <w:rFonts w:ascii="Arial" w:hAnsi="Arial" w:cs="Arial"/>
          <w:sz w:val="32"/>
          <w:szCs w:val="32"/>
        </w:rPr>
        <w:t xml:space="preserve">and Knowledge </w:t>
      </w:r>
      <w:r w:rsidR="00CD2232">
        <w:rPr>
          <w:rFonts w:ascii="Arial" w:hAnsi="Arial" w:cs="Arial"/>
          <w:sz w:val="32"/>
          <w:szCs w:val="32"/>
        </w:rPr>
        <w:t>S</w:t>
      </w:r>
      <w:r w:rsidRPr="008107AA">
        <w:rPr>
          <w:rFonts w:ascii="Arial" w:hAnsi="Arial" w:cs="Arial"/>
          <w:sz w:val="32"/>
          <w:szCs w:val="32"/>
        </w:rPr>
        <w:t xml:space="preserve">ervices to Wirral University Teaching Hospital NHS Foundation Trust (WUTH), </w:t>
      </w:r>
      <w:proofErr w:type="spellStart"/>
      <w:r w:rsidRPr="008107AA">
        <w:rPr>
          <w:rFonts w:ascii="Arial" w:hAnsi="Arial" w:cs="Arial"/>
          <w:sz w:val="32"/>
          <w:szCs w:val="32"/>
        </w:rPr>
        <w:t>Clatterbridge</w:t>
      </w:r>
      <w:proofErr w:type="spellEnd"/>
      <w:r w:rsidRPr="008107AA">
        <w:rPr>
          <w:rFonts w:ascii="Arial" w:hAnsi="Arial" w:cs="Arial"/>
          <w:sz w:val="32"/>
          <w:szCs w:val="32"/>
        </w:rPr>
        <w:t xml:space="preserve"> Cancer Centre NHS Foundation Trust (CCC) and Wirral Community Health and Care Trust NHS Foundation Trust (WCHCT).</w:t>
      </w:r>
    </w:p>
    <w:p w:rsidR="00300016" w:rsidRDefault="00300016" w:rsidP="00300016">
      <w:pPr>
        <w:spacing w:after="0" w:line="240" w:lineRule="auto"/>
        <w:jc w:val="center"/>
        <w:rPr>
          <w:rFonts w:ascii="Arial" w:hAnsi="Arial" w:cs="Arial"/>
          <w:sz w:val="44"/>
        </w:rPr>
      </w:pPr>
    </w:p>
    <w:p w:rsidR="00300016" w:rsidRPr="00300016" w:rsidRDefault="00300016" w:rsidP="00300016">
      <w:pPr>
        <w:spacing w:after="0" w:line="240" w:lineRule="auto"/>
        <w:jc w:val="center"/>
        <w:rPr>
          <w:rFonts w:ascii="Arial" w:hAnsi="Arial" w:cs="Arial"/>
          <w:sz w:val="44"/>
        </w:rPr>
      </w:pPr>
    </w:p>
    <w:p w:rsidR="00524FD9" w:rsidRDefault="00524FD9"/>
    <w:p w:rsidR="00524FD9" w:rsidRDefault="00524FD9"/>
    <w:p w:rsidR="00524FD9" w:rsidRDefault="00524FD9"/>
    <w:p w:rsidR="00524FD9" w:rsidRDefault="00524FD9"/>
    <w:p w:rsidR="00524FD9" w:rsidRDefault="00524FD9"/>
    <w:p w:rsidR="00524FD9" w:rsidRDefault="00524FD9"/>
    <w:p w:rsidR="00300016" w:rsidRPr="008107AA" w:rsidRDefault="00300016">
      <w:pPr>
        <w:rPr>
          <w:rFonts w:ascii="Arial" w:hAnsi="Arial" w:cs="Arial"/>
          <w:b/>
          <w:color w:val="548DD4" w:themeColor="text2" w:themeTint="99"/>
          <w:sz w:val="28"/>
          <w:szCs w:val="28"/>
        </w:rPr>
      </w:pPr>
      <w:r w:rsidRPr="008107AA">
        <w:rPr>
          <w:rFonts w:ascii="Arial" w:hAnsi="Arial" w:cs="Arial"/>
          <w:b/>
          <w:color w:val="548DD4" w:themeColor="text2" w:themeTint="99"/>
          <w:sz w:val="28"/>
          <w:szCs w:val="28"/>
        </w:rPr>
        <w:t xml:space="preserve">Introduction </w:t>
      </w:r>
    </w:p>
    <w:p w:rsidR="0084346C" w:rsidRPr="004C5156" w:rsidRDefault="0084346C">
      <w:pPr>
        <w:rPr>
          <w:rFonts w:ascii="Arial" w:hAnsi="Arial" w:cs="Arial"/>
        </w:rPr>
      </w:pPr>
      <w:r w:rsidRPr="004C5156">
        <w:rPr>
          <w:rFonts w:ascii="Arial" w:hAnsi="Arial" w:cs="Arial"/>
        </w:rPr>
        <w:t xml:space="preserve">2020-2021 was a year dominated by the NHS response to the </w:t>
      </w:r>
      <w:proofErr w:type="spellStart"/>
      <w:r w:rsidRPr="004C5156">
        <w:rPr>
          <w:rFonts w:ascii="Arial" w:hAnsi="Arial" w:cs="Arial"/>
        </w:rPr>
        <w:t>Covid</w:t>
      </w:r>
      <w:proofErr w:type="spellEnd"/>
      <w:r w:rsidRPr="004C5156">
        <w:rPr>
          <w:rFonts w:ascii="Arial" w:hAnsi="Arial" w:cs="Arial"/>
        </w:rPr>
        <w:t xml:space="preserve"> 19 pandemic. This resulted in a number of Library and Knowledge Service </w:t>
      </w:r>
      <w:r w:rsidR="008107AA">
        <w:rPr>
          <w:rFonts w:ascii="Arial" w:hAnsi="Arial" w:cs="Arial"/>
        </w:rPr>
        <w:t xml:space="preserve">(LKS) </w:t>
      </w:r>
      <w:r w:rsidRPr="004C5156">
        <w:rPr>
          <w:rFonts w:ascii="Arial" w:hAnsi="Arial" w:cs="Arial"/>
        </w:rPr>
        <w:t>innovations, including:</w:t>
      </w:r>
    </w:p>
    <w:p w:rsidR="0084346C" w:rsidRPr="004C5156" w:rsidRDefault="0084346C" w:rsidP="004C5156">
      <w:pPr>
        <w:pStyle w:val="ListParagraph"/>
        <w:numPr>
          <w:ilvl w:val="0"/>
          <w:numId w:val="12"/>
        </w:numPr>
        <w:rPr>
          <w:rFonts w:ascii="Arial" w:hAnsi="Arial" w:cs="Arial"/>
        </w:rPr>
      </w:pPr>
      <w:r w:rsidRPr="004C5156">
        <w:rPr>
          <w:rFonts w:ascii="Arial" w:hAnsi="Arial" w:cs="Arial"/>
        </w:rPr>
        <w:t>The design and delivery of a virtual Library and Knowledge Service, which ultimately emerged as a blended service.</w:t>
      </w:r>
    </w:p>
    <w:p w:rsidR="0084346C" w:rsidRPr="004C5156" w:rsidRDefault="0084346C" w:rsidP="004C5156">
      <w:pPr>
        <w:pStyle w:val="ListParagraph"/>
        <w:numPr>
          <w:ilvl w:val="0"/>
          <w:numId w:val="12"/>
        </w:numPr>
        <w:rPr>
          <w:rFonts w:ascii="Arial" w:hAnsi="Arial" w:cs="Arial"/>
        </w:rPr>
      </w:pPr>
      <w:r w:rsidRPr="004C5156">
        <w:rPr>
          <w:rFonts w:ascii="Arial" w:hAnsi="Arial" w:cs="Arial"/>
        </w:rPr>
        <w:t xml:space="preserve">The production of video presentations for inductions to </w:t>
      </w:r>
      <w:proofErr w:type="gramStart"/>
      <w:r w:rsidRPr="004C5156">
        <w:rPr>
          <w:rFonts w:ascii="Arial" w:hAnsi="Arial" w:cs="Arial"/>
        </w:rPr>
        <w:t>all of our</w:t>
      </w:r>
      <w:proofErr w:type="gramEnd"/>
      <w:r w:rsidRPr="004C5156">
        <w:rPr>
          <w:rFonts w:ascii="Arial" w:hAnsi="Arial" w:cs="Arial"/>
        </w:rPr>
        <w:t xml:space="preserve"> stakeholder Trusts and for all staff and students on placement.</w:t>
      </w:r>
    </w:p>
    <w:p w:rsidR="0084346C" w:rsidRPr="004C5156" w:rsidRDefault="0084346C" w:rsidP="004C5156">
      <w:pPr>
        <w:pStyle w:val="ListParagraph"/>
        <w:numPr>
          <w:ilvl w:val="0"/>
          <w:numId w:val="12"/>
        </w:numPr>
        <w:rPr>
          <w:rFonts w:ascii="Arial" w:hAnsi="Arial" w:cs="Arial"/>
        </w:rPr>
      </w:pPr>
      <w:r w:rsidRPr="004C5156">
        <w:rPr>
          <w:rFonts w:ascii="Arial" w:hAnsi="Arial" w:cs="Arial"/>
        </w:rPr>
        <w:t>Increased use of Microsoft Teams and Zoom to provide Library and Knowledge Service support, in</w:t>
      </w:r>
      <w:r w:rsidR="004C5156">
        <w:rPr>
          <w:rFonts w:ascii="Arial" w:hAnsi="Arial" w:cs="Arial"/>
        </w:rPr>
        <w:t>cluding training, journal club,</w:t>
      </w:r>
      <w:r w:rsidRPr="004C5156">
        <w:rPr>
          <w:rFonts w:ascii="Arial" w:hAnsi="Arial" w:cs="Arial"/>
        </w:rPr>
        <w:t xml:space="preserve"> meetings.</w:t>
      </w:r>
    </w:p>
    <w:p w:rsidR="006C0C0C" w:rsidRPr="004C5156" w:rsidRDefault="006C0C0C">
      <w:pPr>
        <w:rPr>
          <w:rFonts w:ascii="Arial" w:hAnsi="Arial" w:cs="Arial"/>
        </w:rPr>
      </w:pPr>
      <w:r w:rsidRPr="004C5156">
        <w:rPr>
          <w:rFonts w:ascii="Arial" w:hAnsi="Arial" w:cs="Arial"/>
        </w:rPr>
        <w:t>The major focus was ensuring that there was equitable access to all available services and support.</w:t>
      </w:r>
    </w:p>
    <w:p w:rsidR="00350B48" w:rsidRDefault="00350B48">
      <w:pPr>
        <w:rPr>
          <w:rFonts w:ascii="Arial" w:hAnsi="Arial" w:cs="Arial"/>
          <w:b/>
          <w:color w:val="548DD4" w:themeColor="text2" w:themeTint="99"/>
          <w:sz w:val="28"/>
          <w:szCs w:val="28"/>
        </w:rPr>
      </w:pPr>
    </w:p>
    <w:p w:rsidR="0084346C" w:rsidRPr="008107AA" w:rsidRDefault="0084346C">
      <w:pPr>
        <w:rPr>
          <w:rFonts w:ascii="Arial" w:hAnsi="Arial" w:cs="Arial"/>
          <w:b/>
          <w:color w:val="548DD4" w:themeColor="text2" w:themeTint="99"/>
          <w:sz w:val="28"/>
          <w:szCs w:val="28"/>
        </w:rPr>
      </w:pPr>
      <w:r w:rsidRPr="008107AA">
        <w:rPr>
          <w:rFonts w:ascii="Arial" w:hAnsi="Arial" w:cs="Arial"/>
          <w:b/>
          <w:color w:val="548DD4" w:themeColor="text2" w:themeTint="99"/>
          <w:sz w:val="28"/>
          <w:szCs w:val="28"/>
        </w:rPr>
        <w:t>Health &amp; Safety</w:t>
      </w:r>
    </w:p>
    <w:p w:rsidR="0084346C" w:rsidRPr="004C5156" w:rsidRDefault="0084346C">
      <w:pPr>
        <w:rPr>
          <w:rFonts w:ascii="Arial" w:hAnsi="Arial" w:cs="Arial"/>
        </w:rPr>
      </w:pPr>
      <w:proofErr w:type="spellStart"/>
      <w:r w:rsidRPr="004C5156">
        <w:rPr>
          <w:rFonts w:ascii="Arial" w:hAnsi="Arial" w:cs="Arial"/>
        </w:rPr>
        <w:t>Covid</w:t>
      </w:r>
      <w:proofErr w:type="spellEnd"/>
      <w:r w:rsidRPr="004C5156">
        <w:rPr>
          <w:rFonts w:ascii="Arial" w:hAnsi="Arial" w:cs="Arial"/>
        </w:rPr>
        <w:t xml:space="preserve"> related work bei</w:t>
      </w:r>
      <w:r w:rsidR="00730D04" w:rsidRPr="004C5156">
        <w:rPr>
          <w:rFonts w:ascii="Arial" w:hAnsi="Arial" w:cs="Arial"/>
        </w:rPr>
        <w:t>ng undertaken to ensure that</w:t>
      </w:r>
      <w:r w:rsidRPr="004C5156">
        <w:rPr>
          <w:rFonts w:ascii="Arial" w:hAnsi="Arial" w:cs="Arial"/>
        </w:rPr>
        <w:t xml:space="preserve"> </w:t>
      </w:r>
      <w:r w:rsidR="00730D04" w:rsidRPr="004C5156">
        <w:rPr>
          <w:rFonts w:ascii="Arial" w:hAnsi="Arial" w:cs="Arial"/>
        </w:rPr>
        <w:t xml:space="preserve">access, </w:t>
      </w:r>
      <w:r w:rsidRPr="004C5156">
        <w:rPr>
          <w:rFonts w:ascii="Arial" w:hAnsi="Arial" w:cs="Arial"/>
        </w:rPr>
        <w:t>services</w:t>
      </w:r>
      <w:r w:rsidR="00730D04" w:rsidRPr="004C5156">
        <w:rPr>
          <w:rFonts w:ascii="Arial" w:hAnsi="Arial" w:cs="Arial"/>
        </w:rPr>
        <w:t xml:space="preserve"> and </w:t>
      </w:r>
      <w:r w:rsidRPr="004C5156">
        <w:rPr>
          <w:rFonts w:ascii="Arial" w:hAnsi="Arial" w:cs="Arial"/>
        </w:rPr>
        <w:t>facilities could be used safely:</w:t>
      </w:r>
    </w:p>
    <w:p w:rsidR="0084346C" w:rsidRPr="004C5156" w:rsidRDefault="0084346C" w:rsidP="004C5156">
      <w:pPr>
        <w:pStyle w:val="ListParagraph"/>
        <w:numPr>
          <w:ilvl w:val="0"/>
          <w:numId w:val="13"/>
        </w:numPr>
        <w:spacing w:line="240" w:lineRule="auto"/>
        <w:rPr>
          <w:rFonts w:ascii="Arial" w:hAnsi="Arial" w:cs="Arial"/>
        </w:rPr>
      </w:pPr>
      <w:r w:rsidRPr="004C5156">
        <w:rPr>
          <w:rFonts w:ascii="Arial" w:hAnsi="Arial" w:cs="Arial"/>
        </w:rPr>
        <w:t>Risk assessments being undertaken and frequently updated as guidance</w:t>
      </w:r>
      <w:r w:rsidR="00730D04" w:rsidRPr="004C5156">
        <w:rPr>
          <w:rFonts w:ascii="Arial" w:hAnsi="Arial" w:cs="Arial"/>
        </w:rPr>
        <w:t xml:space="preserve"> (Trust, Professional, Regional and National)</w:t>
      </w:r>
      <w:r w:rsidRPr="004C5156">
        <w:rPr>
          <w:rFonts w:ascii="Arial" w:hAnsi="Arial" w:cs="Arial"/>
        </w:rPr>
        <w:t xml:space="preserve"> changed, the installation of screening, </w:t>
      </w:r>
      <w:r w:rsidR="007B59E2" w:rsidRPr="004C5156">
        <w:rPr>
          <w:rFonts w:ascii="Arial" w:hAnsi="Arial" w:cs="Arial"/>
        </w:rPr>
        <w:t>social</w:t>
      </w:r>
      <w:r w:rsidRPr="004C5156">
        <w:rPr>
          <w:rFonts w:ascii="Arial" w:hAnsi="Arial" w:cs="Arial"/>
        </w:rPr>
        <w:t xml:space="preserve"> distancing, the instigation of a </w:t>
      </w:r>
      <w:r w:rsidR="007B59E2" w:rsidRPr="004C5156">
        <w:rPr>
          <w:rFonts w:ascii="Arial" w:hAnsi="Arial" w:cs="Arial"/>
        </w:rPr>
        <w:t>one</w:t>
      </w:r>
      <w:r w:rsidRPr="004C5156">
        <w:rPr>
          <w:rFonts w:ascii="Arial" w:hAnsi="Arial" w:cs="Arial"/>
        </w:rPr>
        <w:t xml:space="preserve"> way system, quarantining of </w:t>
      </w:r>
      <w:r w:rsidR="007B59E2" w:rsidRPr="004C5156">
        <w:rPr>
          <w:rFonts w:ascii="Arial" w:hAnsi="Arial" w:cs="Arial"/>
        </w:rPr>
        <w:t>book stock</w:t>
      </w:r>
      <w:r w:rsidRPr="004C5156">
        <w:rPr>
          <w:rFonts w:ascii="Arial" w:hAnsi="Arial" w:cs="Arial"/>
        </w:rPr>
        <w:t>.</w:t>
      </w:r>
    </w:p>
    <w:p w:rsidR="0084346C" w:rsidRPr="004C5156" w:rsidRDefault="0084346C" w:rsidP="0084346C">
      <w:pPr>
        <w:spacing w:line="240" w:lineRule="auto"/>
        <w:rPr>
          <w:rFonts w:ascii="Arial" w:hAnsi="Arial" w:cs="Arial"/>
        </w:rPr>
      </w:pPr>
      <w:r w:rsidRPr="004C5156">
        <w:rPr>
          <w:rFonts w:ascii="Arial" w:hAnsi="Arial" w:cs="Arial"/>
        </w:rPr>
        <w:t>The physical Library &amp; Knowledge Service space was</w:t>
      </w:r>
      <w:r w:rsidR="00730D04" w:rsidRPr="004C5156">
        <w:rPr>
          <w:rFonts w:ascii="Arial" w:hAnsi="Arial" w:cs="Arial"/>
        </w:rPr>
        <w:t xml:space="preserve"> </w:t>
      </w:r>
      <w:r w:rsidRPr="004C5156">
        <w:rPr>
          <w:rFonts w:ascii="Arial" w:hAnsi="Arial" w:cs="Arial"/>
        </w:rPr>
        <w:t>utilised by Well-B</w:t>
      </w:r>
      <w:r w:rsidR="00730D04" w:rsidRPr="004C5156">
        <w:rPr>
          <w:rFonts w:ascii="Arial" w:hAnsi="Arial" w:cs="Arial"/>
        </w:rPr>
        <w:t>eing and Medical Staffing Teams temporarily.</w:t>
      </w:r>
    </w:p>
    <w:p w:rsidR="0084346C" w:rsidRDefault="0084346C" w:rsidP="00FF58AC">
      <w:pPr>
        <w:spacing w:line="240" w:lineRule="auto"/>
        <w:rPr>
          <w:rFonts w:ascii="Arial" w:hAnsi="Arial" w:cs="Arial"/>
        </w:rPr>
      </w:pPr>
      <w:r w:rsidRPr="004C5156">
        <w:rPr>
          <w:rFonts w:ascii="Arial" w:hAnsi="Arial" w:cs="Arial"/>
        </w:rPr>
        <w:t>Library staff contributed to Trust priorities such as Fit testing records</w:t>
      </w:r>
      <w:r w:rsidR="001404BB" w:rsidRPr="004C5156">
        <w:rPr>
          <w:rFonts w:ascii="Arial" w:hAnsi="Arial" w:cs="Arial"/>
        </w:rPr>
        <w:t>, ID card production (every member of Trust staff and students on placement)</w:t>
      </w:r>
      <w:r w:rsidRPr="004C5156">
        <w:rPr>
          <w:rFonts w:ascii="Arial" w:hAnsi="Arial" w:cs="Arial"/>
        </w:rPr>
        <w:t xml:space="preserve"> and </w:t>
      </w:r>
      <w:r w:rsidR="001404BB" w:rsidRPr="004C5156">
        <w:rPr>
          <w:rFonts w:ascii="Arial" w:hAnsi="Arial" w:cs="Arial"/>
        </w:rPr>
        <w:t>a virtual graduation service</w:t>
      </w:r>
      <w:r w:rsidRPr="004C5156">
        <w:rPr>
          <w:rFonts w:ascii="Arial" w:hAnsi="Arial" w:cs="Arial"/>
        </w:rPr>
        <w:t>.</w:t>
      </w:r>
    </w:p>
    <w:p w:rsidR="00460EB2" w:rsidRDefault="00460EB2" w:rsidP="00460EB2">
      <w:pPr>
        <w:jc w:val="both"/>
        <w:rPr>
          <w:rFonts w:ascii="Arial" w:hAnsi="Arial" w:cs="Arial"/>
        </w:rPr>
      </w:pPr>
      <w:r>
        <w:rPr>
          <w:rFonts w:ascii="Arial" w:hAnsi="Arial" w:cs="Arial"/>
        </w:rPr>
        <w:t xml:space="preserve">The vast majority of services were able to be delivered, however, for a limited time the following were not able to be delivered due to </w:t>
      </w:r>
      <w:proofErr w:type="spellStart"/>
      <w:r>
        <w:rPr>
          <w:rFonts w:ascii="Arial" w:hAnsi="Arial" w:cs="Arial"/>
        </w:rPr>
        <w:t>Covid</w:t>
      </w:r>
      <w:proofErr w:type="spellEnd"/>
      <w:r>
        <w:rPr>
          <w:rFonts w:ascii="Arial" w:hAnsi="Arial" w:cs="Arial"/>
        </w:rPr>
        <w:t xml:space="preserve"> restrictions. </w:t>
      </w:r>
    </w:p>
    <w:p w:rsidR="00460EB2" w:rsidRPr="00574B4D" w:rsidRDefault="00460EB2" w:rsidP="00460EB2">
      <w:pPr>
        <w:pStyle w:val="ListParagraph"/>
        <w:numPr>
          <w:ilvl w:val="0"/>
          <w:numId w:val="9"/>
        </w:numPr>
        <w:jc w:val="both"/>
        <w:rPr>
          <w:rFonts w:ascii="Arial" w:hAnsi="Arial" w:cs="Arial"/>
        </w:rPr>
      </w:pPr>
      <w:r w:rsidRPr="00574B4D">
        <w:rPr>
          <w:rFonts w:ascii="Arial" w:hAnsi="Arial" w:cs="Arial"/>
        </w:rPr>
        <w:t>Equipment loan (due to Infection Prevention and Control restriction</w:t>
      </w:r>
      <w:r>
        <w:rPr>
          <w:rFonts w:ascii="Arial" w:hAnsi="Arial" w:cs="Arial"/>
        </w:rPr>
        <w:t>s</w:t>
      </w:r>
      <w:r w:rsidRPr="00574B4D">
        <w:rPr>
          <w:rFonts w:ascii="Arial" w:hAnsi="Arial" w:cs="Arial"/>
        </w:rPr>
        <w:t>)</w:t>
      </w:r>
      <w:r>
        <w:rPr>
          <w:rFonts w:ascii="Arial" w:hAnsi="Arial" w:cs="Arial"/>
        </w:rPr>
        <w:t>.</w:t>
      </w:r>
    </w:p>
    <w:p w:rsidR="00460EB2" w:rsidRDefault="00460EB2" w:rsidP="00460EB2">
      <w:pPr>
        <w:pStyle w:val="ListParagraph"/>
        <w:numPr>
          <w:ilvl w:val="0"/>
          <w:numId w:val="9"/>
        </w:numPr>
        <w:jc w:val="both"/>
        <w:rPr>
          <w:rFonts w:ascii="Arial" w:hAnsi="Arial" w:cs="Arial"/>
        </w:rPr>
      </w:pPr>
      <w:r w:rsidRPr="00574B4D">
        <w:rPr>
          <w:rFonts w:ascii="Arial" w:hAnsi="Arial" w:cs="Arial"/>
        </w:rPr>
        <w:t xml:space="preserve">Physical </w:t>
      </w:r>
      <w:r>
        <w:rPr>
          <w:rFonts w:ascii="Arial" w:hAnsi="Arial" w:cs="Arial"/>
        </w:rPr>
        <w:t xml:space="preserve">inter library </w:t>
      </w:r>
      <w:r w:rsidRPr="00574B4D">
        <w:rPr>
          <w:rFonts w:ascii="Arial" w:hAnsi="Arial" w:cs="Arial"/>
        </w:rPr>
        <w:t xml:space="preserve">loans </w:t>
      </w:r>
      <w:r>
        <w:rPr>
          <w:rFonts w:ascii="Arial" w:hAnsi="Arial" w:cs="Arial"/>
        </w:rPr>
        <w:t>(quickly restored with quarantining requirements).</w:t>
      </w:r>
    </w:p>
    <w:p w:rsidR="00460EB2" w:rsidRDefault="00460EB2" w:rsidP="00460EB2">
      <w:pPr>
        <w:pStyle w:val="ListParagraph"/>
        <w:numPr>
          <w:ilvl w:val="0"/>
          <w:numId w:val="9"/>
        </w:numPr>
        <w:jc w:val="both"/>
        <w:rPr>
          <w:rFonts w:ascii="Arial" w:hAnsi="Arial" w:cs="Arial"/>
        </w:rPr>
      </w:pPr>
      <w:r>
        <w:rPr>
          <w:rFonts w:ascii="Arial" w:hAnsi="Arial" w:cs="Arial"/>
        </w:rPr>
        <w:t xml:space="preserve">Partnership activities with Wirral Libraries e.g. reminiscence events with nursing homes to support patients with dementia, physical book club. Wirral Libraries closed all branch libraries, furloughed staff and many of the sites that were open were actually used for </w:t>
      </w:r>
      <w:proofErr w:type="spellStart"/>
      <w:r>
        <w:rPr>
          <w:rFonts w:ascii="Arial" w:hAnsi="Arial" w:cs="Arial"/>
        </w:rPr>
        <w:t>Covid</w:t>
      </w:r>
      <w:proofErr w:type="spellEnd"/>
      <w:r>
        <w:rPr>
          <w:rFonts w:ascii="Arial" w:hAnsi="Arial" w:cs="Arial"/>
        </w:rPr>
        <w:t xml:space="preserve"> testing. Access to Nursing home residents was not possible. </w:t>
      </w:r>
    </w:p>
    <w:p w:rsidR="0043729B" w:rsidRDefault="0043729B" w:rsidP="0043729B">
      <w:pPr>
        <w:jc w:val="both"/>
        <w:rPr>
          <w:rFonts w:ascii="Arial" w:hAnsi="Arial" w:cs="Arial"/>
        </w:rPr>
      </w:pPr>
    </w:p>
    <w:p w:rsidR="00162BAA" w:rsidRDefault="00162BAA" w:rsidP="0043729B">
      <w:pPr>
        <w:jc w:val="both"/>
        <w:rPr>
          <w:rFonts w:ascii="Arial" w:hAnsi="Arial" w:cs="Arial"/>
          <w:b/>
          <w:sz w:val="28"/>
          <w:szCs w:val="28"/>
        </w:rPr>
      </w:pPr>
    </w:p>
    <w:p w:rsidR="00162BAA" w:rsidRDefault="00162BAA" w:rsidP="0043729B">
      <w:pPr>
        <w:jc w:val="both"/>
        <w:rPr>
          <w:rFonts w:ascii="Arial" w:hAnsi="Arial" w:cs="Arial"/>
          <w:b/>
          <w:sz w:val="28"/>
          <w:szCs w:val="28"/>
        </w:rPr>
      </w:pPr>
    </w:p>
    <w:p w:rsidR="00162BAA" w:rsidRDefault="00162BAA" w:rsidP="0043729B">
      <w:pPr>
        <w:jc w:val="both"/>
        <w:rPr>
          <w:rFonts w:ascii="Arial" w:hAnsi="Arial" w:cs="Arial"/>
          <w:b/>
          <w:sz w:val="28"/>
          <w:szCs w:val="28"/>
        </w:rPr>
      </w:pPr>
    </w:p>
    <w:p w:rsidR="00162BAA" w:rsidRDefault="00162BAA" w:rsidP="0043729B">
      <w:pPr>
        <w:jc w:val="both"/>
        <w:rPr>
          <w:rFonts w:ascii="Arial" w:hAnsi="Arial" w:cs="Arial"/>
          <w:b/>
          <w:sz w:val="28"/>
          <w:szCs w:val="28"/>
        </w:rPr>
      </w:pPr>
    </w:p>
    <w:p w:rsidR="0043729B" w:rsidRPr="008107AA" w:rsidRDefault="0043729B" w:rsidP="0043729B">
      <w:pPr>
        <w:jc w:val="both"/>
        <w:rPr>
          <w:rFonts w:ascii="Arial" w:hAnsi="Arial" w:cs="Arial"/>
          <w:b/>
          <w:color w:val="548DD4" w:themeColor="text2" w:themeTint="99"/>
          <w:sz w:val="28"/>
          <w:szCs w:val="28"/>
        </w:rPr>
      </w:pPr>
      <w:r w:rsidRPr="008107AA">
        <w:rPr>
          <w:rFonts w:ascii="Arial" w:hAnsi="Arial" w:cs="Arial"/>
          <w:b/>
          <w:color w:val="548DD4" w:themeColor="text2" w:themeTint="99"/>
          <w:sz w:val="28"/>
          <w:szCs w:val="28"/>
        </w:rPr>
        <w:t>Staffing</w:t>
      </w:r>
    </w:p>
    <w:p w:rsidR="004C5156" w:rsidRPr="004C5156" w:rsidRDefault="008107AA" w:rsidP="0084346C">
      <w:pPr>
        <w:spacing w:line="240" w:lineRule="auto"/>
        <w:rPr>
          <w:rFonts w:ascii="Arial" w:hAnsi="Arial" w:cs="Arial"/>
        </w:rPr>
      </w:pPr>
      <w:r w:rsidRPr="004C5156">
        <w:rPr>
          <w:rFonts w:ascii="Arial" w:hAnsi="Arial" w:cs="Arial"/>
          <w:noProof/>
          <w:lang w:eastAsia="en-GB"/>
        </w:rPr>
        <mc:AlternateContent>
          <mc:Choice Requires="wps">
            <w:drawing>
              <wp:anchor distT="0" distB="0" distL="114300" distR="114300" simplePos="0" relativeHeight="251699200" behindDoc="0" locked="0" layoutInCell="1" allowOverlap="1" wp14:anchorId="41642BA6" wp14:editId="3AEB5DA4">
                <wp:simplePos x="0" y="0"/>
                <wp:positionH relativeFrom="column">
                  <wp:posOffset>-83820</wp:posOffset>
                </wp:positionH>
                <wp:positionV relativeFrom="paragraph">
                  <wp:posOffset>122555</wp:posOffset>
                </wp:positionV>
                <wp:extent cx="3724275" cy="1211580"/>
                <wp:effectExtent l="0" t="0" r="9525" b="76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211580"/>
                        </a:xfrm>
                        <a:prstGeom prst="rect">
                          <a:avLst/>
                        </a:prstGeom>
                        <a:solidFill>
                          <a:srgbClr val="FFFFFF"/>
                        </a:solidFill>
                        <a:ln w="9525">
                          <a:noFill/>
                          <a:miter lim="800000"/>
                          <a:headEnd/>
                          <a:tailEnd/>
                        </a:ln>
                      </wps:spPr>
                      <wps:txbx>
                        <w:txbxContent>
                          <w:p w:rsidR="00591179" w:rsidRDefault="004C5156" w:rsidP="004C5156">
                            <w:pPr>
                              <w:spacing w:line="240" w:lineRule="auto"/>
                              <w:rPr>
                                <w:rFonts w:ascii="Arial" w:hAnsi="Arial" w:cs="Arial"/>
                              </w:rPr>
                            </w:pPr>
                            <w:r w:rsidRPr="004C5156">
                              <w:rPr>
                                <w:rFonts w:ascii="Arial" w:hAnsi="Arial" w:cs="Arial"/>
                              </w:rPr>
                              <w:t xml:space="preserve">The Trust welcomed Jacqueline Pearce as the new LKS Lead in January 2021, following Alexandra Williams’s departure in December 2019. </w:t>
                            </w:r>
                          </w:p>
                          <w:p w:rsidR="004C5156" w:rsidRPr="004C5156" w:rsidRDefault="004C5156" w:rsidP="004C5156">
                            <w:pPr>
                              <w:spacing w:line="240" w:lineRule="auto"/>
                              <w:rPr>
                                <w:rFonts w:ascii="Arial" w:hAnsi="Arial" w:cs="Arial"/>
                              </w:rPr>
                            </w:pPr>
                            <w:r w:rsidRPr="004C5156">
                              <w:rPr>
                                <w:rFonts w:ascii="Arial" w:hAnsi="Arial" w:cs="Arial"/>
                              </w:rPr>
                              <w:t>Linda Taylor held the role of Acting LKS Lead, alongside that of Outreach Services Librarian throughout the interim period.</w:t>
                            </w:r>
                          </w:p>
                          <w:p w:rsidR="004C5156" w:rsidRDefault="004C51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pt;margin-top:9.65pt;width:293.25pt;height:9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" stroked="f">
                <v:textbox>
                  <w:txbxContent>
                    <w:p w:rsidR="00591179" w:rsidRDefault="004C5156" w:rsidP="004C5156">
                      <w:pPr>
                        <w:spacing w:line="240" w:lineRule="auto"/>
                        <w:rPr>
                          <w:rFonts w:ascii="Arial" w:hAnsi="Arial" w:cs="Arial"/>
                        </w:rPr>
                      </w:pPr>
                      <w:r w:rsidRPr="004C5156">
                        <w:rPr>
                          <w:rFonts w:ascii="Arial" w:hAnsi="Arial" w:cs="Arial"/>
                        </w:rPr>
                        <w:t xml:space="preserve">The Trust welcomed Jacqueline Pearce as the new LKS Lead in January 2021, following Alexandra Williams’s departure in December 2019. </w:t>
                      </w:r>
                    </w:p>
                    <w:p w:rsidR="004C5156" w:rsidRPr="004C5156" w:rsidRDefault="004C5156" w:rsidP="004C5156">
                      <w:pPr>
                        <w:spacing w:line="240" w:lineRule="auto"/>
                        <w:rPr>
                          <w:rFonts w:ascii="Arial" w:hAnsi="Arial" w:cs="Arial"/>
                        </w:rPr>
                      </w:pPr>
                      <w:r w:rsidRPr="004C5156">
                        <w:rPr>
                          <w:rFonts w:ascii="Arial" w:hAnsi="Arial" w:cs="Arial"/>
                        </w:rPr>
                        <w:t>Linda Taylor held the role of Acting LKS Lead, alongside that of Outreach Services Librarian throughout the interim period.</w:t>
                      </w:r>
                    </w:p>
                    <w:p w:rsidR="004C5156" w:rsidRDefault="004C5156"/>
                  </w:txbxContent>
                </v:textbox>
              </v:shape>
            </w:pict>
          </mc:Fallback>
        </mc:AlternateContent>
      </w:r>
      <w:r>
        <w:rPr>
          <w:rFonts w:ascii="Arial" w:hAnsi="Arial" w:cs="Arial"/>
        </w:rPr>
        <w:t xml:space="preserve">                                                                                                    </w:t>
      </w:r>
      <w:r w:rsidR="00591179" w:rsidRPr="006A6F5B">
        <w:rPr>
          <w:noProof/>
          <w:lang w:eastAsia="en-GB"/>
        </w:rPr>
        <w:drawing>
          <wp:inline distT="0" distB="0" distL="0" distR="0" wp14:anchorId="6478A082" wp14:editId="02B287BA">
            <wp:extent cx="1409700" cy="1417320"/>
            <wp:effectExtent l="0" t="0" r="0" b="0"/>
            <wp:docPr id="9" name="Content Placeholder 3" descr="C:\Users\L9taylor\Desktop\JP.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C:\Users\L9taylor\Desktop\JP.jpg"/>
                    <pic:cNvPicPr>
                      <a:picLocks noGrp="1"/>
                    </pic:cNvPicPr>
                  </pic:nvPicPr>
                  <pic:blipFill rotWithShape="1">
                    <a:blip r:embed="rId8" cstate="print">
                      <a:extLst>
                        <a:ext uri="{28A0092B-C50C-407E-A947-70E740481C1C}">
                          <a14:useLocalDpi xmlns:a14="http://schemas.microsoft.com/office/drawing/2010/main" val="0"/>
                        </a:ext>
                      </a:extLst>
                    </a:blip>
                    <a:srcRect l="15750" t="16091" r="16202" b="27280"/>
                    <a:stretch/>
                  </pic:blipFill>
                  <pic:spPr bwMode="auto">
                    <a:xfrm>
                      <a:off x="0" y="0"/>
                      <a:ext cx="1413830" cy="1421472"/>
                    </a:xfrm>
                    <a:prstGeom prst="rect">
                      <a:avLst/>
                    </a:prstGeom>
                    <a:noFill/>
                    <a:ln>
                      <a:noFill/>
                    </a:ln>
                    <a:extLst>
                      <a:ext uri="{53640926-AAD7-44D8-BBD7-CCE9431645EC}">
                        <a14:shadowObscured xmlns:a14="http://schemas.microsoft.com/office/drawing/2010/main"/>
                      </a:ext>
                    </a:extLst>
                  </pic:spPr>
                </pic:pic>
              </a:graphicData>
            </a:graphic>
          </wp:inline>
        </w:drawing>
      </w:r>
    </w:p>
    <w:p w:rsidR="00B661AA" w:rsidRPr="00591179" w:rsidRDefault="00B661AA" w:rsidP="0084346C">
      <w:pPr>
        <w:spacing w:line="240" w:lineRule="auto"/>
        <w:rPr>
          <w:rFonts w:ascii="Arial" w:hAnsi="Arial" w:cs="Arial"/>
        </w:rPr>
      </w:pPr>
      <w:r w:rsidRPr="00591179">
        <w:rPr>
          <w:rFonts w:ascii="Arial" w:hAnsi="Arial" w:cs="Arial"/>
        </w:rPr>
        <w:t>Librarian</w:t>
      </w:r>
      <w:r w:rsidR="00591179" w:rsidRPr="00591179">
        <w:rPr>
          <w:rFonts w:ascii="Arial" w:hAnsi="Arial" w:cs="Arial"/>
        </w:rPr>
        <w:t xml:space="preserve">, </w:t>
      </w:r>
      <w:r w:rsidR="00591179">
        <w:rPr>
          <w:rFonts w:ascii="Arial" w:hAnsi="Arial" w:cs="Arial"/>
        </w:rPr>
        <w:t xml:space="preserve">Carly Rowley, </w:t>
      </w:r>
      <w:r w:rsidRPr="00591179">
        <w:rPr>
          <w:rFonts w:ascii="Arial" w:hAnsi="Arial" w:cs="Arial"/>
        </w:rPr>
        <w:t>left the LKS for a role with Public Health England in March 2021.</w:t>
      </w:r>
    </w:p>
    <w:p w:rsidR="00746E21" w:rsidRPr="00591179" w:rsidRDefault="00746E21" w:rsidP="0084346C">
      <w:pPr>
        <w:spacing w:line="240" w:lineRule="auto"/>
        <w:rPr>
          <w:rFonts w:ascii="Arial" w:hAnsi="Arial" w:cs="Arial"/>
        </w:rPr>
      </w:pPr>
      <w:r w:rsidRPr="00591179">
        <w:rPr>
          <w:rFonts w:ascii="Arial" w:hAnsi="Arial" w:cs="Arial"/>
        </w:rPr>
        <w:t>Throughout the period that this report covers all Library &amp; Knowledge Sta</w:t>
      </w:r>
      <w:r w:rsidR="00591179" w:rsidRPr="00591179">
        <w:rPr>
          <w:rFonts w:ascii="Arial" w:hAnsi="Arial" w:cs="Arial"/>
        </w:rPr>
        <w:t xml:space="preserve">ff worked with an end user focus in a </w:t>
      </w:r>
      <w:r w:rsidRPr="00591179">
        <w:rPr>
          <w:rFonts w:ascii="Arial" w:hAnsi="Arial" w:cs="Arial"/>
        </w:rPr>
        <w:t>creative and flexible manner.</w:t>
      </w:r>
    </w:p>
    <w:p w:rsidR="00591179" w:rsidRDefault="00591179" w:rsidP="00D2404A">
      <w:pPr>
        <w:rPr>
          <w:rFonts w:ascii="Arial" w:hAnsi="Arial" w:cs="Arial"/>
          <w:b/>
          <w:sz w:val="24"/>
          <w:szCs w:val="24"/>
        </w:rPr>
      </w:pPr>
    </w:p>
    <w:p w:rsidR="00747D4B" w:rsidRPr="008107AA" w:rsidRDefault="00A25DFD">
      <w:pPr>
        <w:rPr>
          <w:rFonts w:ascii="Arial" w:hAnsi="Arial" w:cs="Arial"/>
          <w:b/>
          <w:noProof/>
          <w:color w:val="548DD4" w:themeColor="text2" w:themeTint="99"/>
          <w:sz w:val="28"/>
          <w:szCs w:val="28"/>
          <w:lang w:eastAsia="en-GB"/>
        </w:rPr>
      </w:pPr>
      <w:r w:rsidRPr="008107AA">
        <w:rPr>
          <w:rFonts w:ascii="Arial" w:hAnsi="Arial" w:cs="Arial"/>
          <w:b/>
          <w:noProof/>
          <w:color w:val="548DD4" w:themeColor="text2" w:themeTint="99"/>
          <w:sz w:val="28"/>
          <w:szCs w:val="28"/>
          <w:lang w:eastAsia="en-GB"/>
        </w:rPr>
        <w:t xml:space="preserve">Service Delivery </w:t>
      </w:r>
    </w:p>
    <w:p w:rsidR="009012CE" w:rsidRPr="009012CE" w:rsidRDefault="009012CE">
      <w:pPr>
        <w:rPr>
          <w:rFonts w:ascii="Arial" w:hAnsi="Arial" w:cs="Arial"/>
          <w:b/>
          <w:sz w:val="24"/>
          <w:szCs w:val="24"/>
          <w:u w:val="single"/>
        </w:rPr>
      </w:pPr>
      <w:r w:rsidRPr="009012CE">
        <w:rPr>
          <w:rFonts w:ascii="Arial" w:hAnsi="Arial" w:cs="Arial"/>
          <w:b/>
          <w:sz w:val="24"/>
          <w:szCs w:val="24"/>
          <w:u w:val="single"/>
        </w:rPr>
        <w:t>Literature Searching</w:t>
      </w:r>
    </w:p>
    <w:p w:rsidR="00BC2B5B" w:rsidRPr="00A25DFD" w:rsidRDefault="00BC2B5B">
      <w:pPr>
        <w:rPr>
          <w:rFonts w:ascii="Arial" w:hAnsi="Arial" w:cs="Arial"/>
        </w:rPr>
      </w:pPr>
      <w:r w:rsidRPr="00A25DFD">
        <w:rPr>
          <w:rFonts w:ascii="Arial" w:hAnsi="Arial" w:cs="Arial"/>
        </w:rPr>
        <w:t>LKS provided literature searches to all stakeholder Trusts that supported:</w:t>
      </w:r>
    </w:p>
    <w:p w:rsidR="00BC2B5B" w:rsidRPr="00A25DFD" w:rsidRDefault="00BC2B5B" w:rsidP="00BC2B5B">
      <w:pPr>
        <w:pStyle w:val="ListParagraph"/>
        <w:numPr>
          <w:ilvl w:val="0"/>
          <w:numId w:val="5"/>
        </w:numPr>
        <w:rPr>
          <w:rFonts w:ascii="Arial" w:hAnsi="Arial" w:cs="Arial"/>
        </w:rPr>
      </w:pPr>
      <w:r w:rsidRPr="00A25DFD">
        <w:rPr>
          <w:rFonts w:ascii="Arial" w:hAnsi="Arial" w:cs="Arial"/>
        </w:rPr>
        <w:t>Direct Patient Care</w:t>
      </w:r>
    </w:p>
    <w:p w:rsidR="00BC2B5B" w:rsidRPr="00A25DFD" w:rsidRDefault="00BC2B5B" w:rsidP="00BC2B5B">
      <w:pPr>
        <w:pStyle w:val="ListParagraph"/>
        <w:numPr>
          <w:ilvl w:val="0"/>
          <w:numId w:val="5"/>
        </w:numPr>
        <w:rPr>
          <w:rFonts w:ascii="Arial" w:hAnsi="Arial" w:cs="Arial"/>
        </w:rPr>
      </w:pPr>
      <w:r w:rsidRPr="00A25DFD">
        <w:rPr>
          <w:rFonts w:ascii="Arial" w:hAnsi="Arial" w:cs="Arial"/>
        </w:rPr>
        <w:t>Production and updating of Guidelines</w:t>
      </w:r>
    </w:p>
    <w:p w:rsidR="00BC2B5B" w:rsidRPr="00A25DFD" w:rsidRDefault="00BC2B5B" w:rsidP="00BC2B5B">
      <w:pPr>
        <w:pStyle w:val="ListParagraph"/>
        <w:numPr>
          <w:ilvl w:val="0"/>
          <w:numId w:val="5"/>
        </w:numPr>
        <w:rPr>
          <w:rFonts w:ascii="Arial" w:hAnsi="Arial" w:cs="Arial"/>
        </w:rPr>
      </w:pPr>
      <w:r w:rsidRPr="00A25DFD">
        <w:rPr>
          <w:rFonts w:ascii="Arial" w:hAnsi="Arial" w:cs="Arial"/>
        </w:rPr>
        <w:t>Production and updating of Protocols</w:t>
      </w:r>
    </w:p>
    <w:p w:rsidR="00BC2B5B" w:rsidRPr="00A25DFD" w:rsidRDefault="00BC2B5B" w:rsidP="00BC2B5B">
      <w:pPr>
        <w:pStyle w:val="ListParagraph"/>
        <w:numPr>
          <w:ilvl w:val="0"/>
          <w:numId w:val="5"/>
        </w:numPr>
        <w:rPr>
          <w:rFonts w:ascii="Arial" w:hAnsi="Arial" w:cs="Arial"/>
        </w:rPr>
      </w:pPr>
      <w:r w:rsidRPr="00A25DFD">
        <w:rPr>
          <w:rFonts w:ascii="Arial" w:hAnsi="Arial" w:cs="Arial"/>
        </w:rPr>
        <w:t>Quality Improvement</w:t>
      </w:r>
    </w:p>
    <w:p w:rsidR="00BC2B5B" w:rsidRPr="00A25DFD" w:rsidRDefault="00BC2B5B" w:rsidP="00BC2B5B">
      <w:pPr>
        <w:pStyle w:val="ListParagraph"/>
        <w:numPr>
          <w:ilvl w:val="0"/>
          <w:numId w:val="5"/>
        </w:numPr>
        <w:rPr>
          <w:rFonts w:ascii="Arial" w:hAnsi="Arial" w:cs="Arial"/>
        </w:rPr>
      </w:pPr>
      <w:r w:rsidRPr="00A25DFD">
        <w:rPr>
          <w:rFonts w:ascii="Arial" w:hAnsi="Arial" w:cs="Arial"/>
        </w:rPr>
        <w:t>Reviews of literature, including systematic reviews</w:t>
      </w:r>
    </w:p>
    <w:p w:rsidR="00BC2B5B" w:rsidRPr="00A25DFD" w:rsidRDefault="00BC2B5B" w:rsidP="00BC2B5B">
      <w:pPr>
        <w:pStyle w:val="ListParagraph"/>
        <w:numPr>
          <w:ilvl w:val="0"/>
          <w:numId w:val="5"/>
        </w:numPr>
        <w:rPr>
          <w:rFonts w:ascii="Arial" w:hAnsi="Arial" w:cs="Arial"/>
        </w:rPr>
      </w:pPr>
      <w:r w:rsidRPr="00A25DFD">
        <w:rPr>
          <w:rFonts w:ascii="Arial" w:hAnsi="Arial" w:cs="Arial"/>
        </w:rPr>
        <w:t>Service Planning</w:t>
      </w:r>
    </w:p>
    <w:p w:rsidR="00BC2B5B" w:rsidRPr="00A25DFD" w:rsidRDefault="00BC2B5B" w:rsidP="00BC2B5B">
      <w:pPr>
        <w:pStyle w:val="ListParagraph"/>
        <w:numPr>
          <w:ilvl w:val="0"/>
          <w:numId w:val="5"/>
        </w:numPr>
        <w:rPr>
          <w:rFonts w:ascii="Arial" w:hAnsi="Arial" w:cs="Arial"/>
        </w:rPr>
      </w:pPr>
      <w:r w:rsidRPr="00A25DFD">
        <w:rPr>
          <w:rFonts w:ascii="Arial" w:hAnsi="Arial" w:cs="Arial"/>
        </w:rPr>
        <w:t>Successful achievement of research</w:t>
      </w:r>
    </w:p>
    <w:p w:rsidR="00BC2B5B" w:rsidRPr="00A25DFD" w:rsidRDefault="00BC2B5B" w:rsidP="00BC2B5B">
      <w:pPr>
        <w:pStyle w:val="ListParagraph"/>
        <w:numPr>
          <w:ilvl w:val="0"/>
          <w:numId w:val="5"/>
        </w:numPr>
        <w:rPr>
          <w:rFonts w:ascii="Arial" w:hAnsi="Arial" w:cs="Arial"/>
        </w:rPr>
      </w:pPr>
      <w:r w:rsidRPr="00A25DFD">
        <w:rPr>
          <w:rFonts w:ascii="Arial" w:hAnsi="Arial" w:cs="Arial"/>
        </w:rPr>
        <w:t>Successful academic achievement</w:t>
      </w:r>
    </w:p>
    <w:p w:rsidR="00BC2B5B" w:rsidRPr="00A25DFD" w:rsidRDefault="00BC2B5B" w:rsidP="00BC2B5B">
      <w:pPr>
        <w:pStyle w:val="ListParagraph"/>
        <w:numPr>
          <w:ilvl w:val="0"/>
          <w:numId w:val="5"/>
        </w:numPr>
        <w:rPr>
          <w:rFonts w:ascii="Arial" w:hAnsi="Arial" w:cs="Arial"/>
        </w:rPr>
      </w:pPr>
      <w:r w:rsidRPr="00A25DFD">
        <w:rPr>
          <w:rFonts w:ascii="Arial" w:hAnsi="Arial" w:cs="Arial"/>
        </w:rPr>
        <w:t>Successful Audit activities</w:t>
      </w:r>
    </w:p>
    <w:p w:rsidR="00BC2B5B" w:rsidRPr="009012CE" w:rsidRDefault="00BC2B5B" w:rsidP="00BC2B5B">
      <w:pPr>
        <w:pStyle w:val="ListParagraph"/>
        <w:numPr>
          <w:ilvl w:val="0"/>
          <w:numId w:val="5"/>
        </w:numPr>
      </w:pPr>
      <w:r w:rsidRPr="00A25DFD">
        <w:rPr>
          <w:rFonts w:ascii="Arial" w:hAnsi="Arial" w:cs="Arial"/>
        </w:rPr>
        <w:t>Supported evidence base practice</w:t>
      </w:r>
    </w:p>
    <w:p w:rsidR="009012CE" w:rsidRDefault="009012CE" w:rsidP="009012CE">
      <w:pPr>
        <w:rPr>
          <w:rFonts w:ascii="Arial" w:hAnsi="Arial" w:cs="Arial"/>
        </w:rPr>
      </w:pPr>
    </w:p>
    <w:p w:rsidR="009012CE" w:rsidRDefault="009012CE" w:rsidP="00FF58AC">
      <w:pPr>
        <w:spacing w:line="240" w:lineRule="auto"/>
        <w:rPr>
          <w:rFonts w:ascii="Arial" w:hAnsi="Arial" w:cs="Arial"/>
        </w:rPr>
      </w:pPr>
      <w:r>
        <w:rPr>
          <w:rFonts w:ascii="Arial" w:hAnsi="Arial" w:cs="Arial"/>
        </w:rPr>
        <w:t>Literature and Evidence searches (Mediated and Assisted) for WUTH, CCC and WCT were undertaken on the following patient care topics:</w:t>
      </w:r>
      <w:r>
        <w:rPr>
          <w:rFonts w:ascii="Arial" w:hAnsi="Arial" w:cs="Arial"/>
        </w:rPr>
        <w:tab/>
      </w:r>
    </w:p>
    <w:tbl>
      <w:tblPr>
        <w:tblW w:w="5000" w:type="pct"/>
        <w:tblCellMar>
          <w:left w:w="30" w:type="dxa"/>
          <w:right w:w="30" w:type="dxa"/>
        </w:tblCellMar>
        <w:tblLook w:val="0000" w:firstRow="0" w:lastRow="0" w:firstColumn="0" w:lastColumn="0" w:noHBand="0" w:noVBand="0"/>
      </w:tblPr>
      <w:tblGrid>
        <w:gridCol w:w="2299"/>
        <w:gridCol w:w="6787"/>
      </w:tblGrid>
      <w:tr w:rsidR="009012CE" w:rsidTr="009012CE">
        <w:trPr>
          <w:cantSplit/>
          <w:trHeight w:val="278"/>
          <w:tblHeader/>
        </w:trPr>
        <w:tc>
          <w:tcPr>
            <w:tcW w:w="1265" w:type="pct"/>
            <w:tcBorders>
              <w:top w:val="single" w:sz="6" w:space="0" w:color="auto"/>
              <w:left w:val="single" w:sz="6" w:space="0" w:color="auto"/>
              <w:bottom w:val="single" w:sz="6" w:space="0" w:color="auto"/>
              <w:right w:val="single" w:sz="6" w:space="0" w:color="auto"/>
            </w:tcBorders>
          </w:tcPr>
          <w:p w:rsidR="009012CE" w:rsidRPr="00ED0089" w:rsidRDefault="009012CE" w:rsidP="00E1045A">
            <w:pPr>
              <w:autoSpaceDE w:val="0"/>
              <w:autoSpaceDN w:val="0"/>
              <w:adjustRightInd w:val="0"/>
              <w:spacing w:after="0" w:line="240" w:lineRule="auto"/>
              <w:rPr>
                <w:rFonts w:ascii="Calibri" w:hAnsi="Calibri" w:cs="Calibri"/>
                <w:b/>
                <w:color w:val="000000"/>
              </w:rPr>
            </w:pPr>
            <w:r w:rsidRPr="00ED0089">
              <w:rPr>
                <w:rFonts w:ascii="Calibri" w:hAnsi="Calibri" w:cs="Calibri"/>
                <w:b/>
                <w:color w:val="000000"/>
              </w:rPr>
              <w:t>Purpose</w:t>
            </w:r>
          </w:p>
        </w:tc>
        <w:tc>
          <w:tcPr>
            <w:tcW w:w="3735" w:type="pct"/>
            <w:tcBorders>
              <w:top w:val="single" w:sz="6" w:space="0" w:color="auto"/>
              <w:left w:val="single" w:sz="6" w:space="0" w:color="auto"/>
              <w:bottom w:val="single" w:sz="6" w:space="0" w:color="auto"/>
              <w:right w:val="single" w:sz="6" w:space="0" w:color="auto"/>
            </w:tcBorders>
          </w:tcPr>
          <w:p w:rsidR="009012CE" w:rsidRPr="00ED0089" w:rsidRDefault="009012CE" w:rsidP="00E1045A">
            <w:pPr>
              <w:autoSpaceDE w:val="0"/>
              <w:autoSpaceDN w:val="0"/>
              <w:adjustRightInd w:val="0"/>
              <w:spacing w:after="0" w:line="240" w:lineRule="auto"/>
              <w:rPr>
                <w:rFonts w:ascii="Calibri" w:hAnsi="Calibri" w:cs="Calibri"/>
                <w:b/>
                <w:color w:val="000000"/>
              </w:rPr>
            </w:pPr>
            <w:r w:rsidRPr="00ED0089">
              <w:rPr>
                <w:rFonts w:ascii="Calibri" w:hAnsi="Calibri" w:cs="Calibri"/>
                <w:b/>
                <w:color w:val="000000"/>
              </w:rPr>
              <w:t>Topic</w:t>
            </w:r>
          </w:p>
        </w:tc>
      </w:tr>
      <w:tr w:rsidR="009012CE" w:rsidTr="009012CE">
        <w:trPr>
          <w:cantSplit/>
          <w:trHeight w:val="278"/>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Protocol</w:t>
            </w:r>
          </w:p>
        </w:tc>
        <w:tc>
          <w:tcPr>
            <w:tcW w:w="3735" w:type="pct"/>
            <w:tcBorders>
              <w:top w:val="single" w:sz="6" w:space="0" w:color="auto"/>
              <w:left w:val="single" w:sz="6" w:space="0" w:color="auto"/>
              <w:bottom w:val="single" w:sz="6" w:space="0" w:color="auto"/>
              <w:right w:val="single" w:sz="6" w:space="0" w:color="auto"/>
            </w:tcBorders>
          </w:tcPr>
          <w:p w:rsidR="009012CE" w:rsidRDefault="00BD1384"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L</w:t>
            </w:r>
            <w:r w:rsidR="009012CE">
              <w:rPr>
                <w:rFonts w:ascii="Calibri" w:hAnsi="Calibri" w:cs="Calibri"/>
                <w:color w:val="000000"/>
              </w:rPr>
              <w:t xml:space="preserve">iterature review on the utility of </w:t>
            </w:r>
            <w:proofErr w:type="spellStart"/>
            <w:r w:rsidR="009012CE">
              <w:rPr>
                <w:rFonts w:ascii="Calibri" w:hAnsi="Calibri" w:cs="Calibri"/>
                <w:color w:val="000000"/>
              </w:rPr>
              <w:t>procalcitonin</w:t>
            </w:r>
            <w:proofErr w:type="spellEnd"/>
            <w:r w:rsidR="009012CE">
              <w:rPr>
                <w:rFonts w:ascii="Calibri" w:hAnsi="Calibri" w:cs="Calibri"/>
                <w:color w:val="000000"/>
              </w:rPr>
              <w:t xml:space="preserve"> testing as an antimicrobial stewardship tool</w:t>
            </w:r>
          </w:p>
        </w:tc>
      </w:tr>
      <w:tr w:rsidR="009012CE" w:rsidTr="009012CE">
        <w:trPr>
          <w:cantSplit/>
          <w:trHeight w:val="278"/>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Protocol</w:t>
            </w:r>
          </w:p>
        </w:tc>
        <w:tc>
          <w:tcPr>
            <w:tcW w:w="373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Procalcitonin</w:t>
            </w:r>
            <w:proofErr w:type="spellEnd"/>
            <w:r>
              <w:rPr>
                <w:rFonts w:ascii="Calibri" w:hAnsi="Calibri" w:cs="Calibri"/>
                <w:color w:val="000000"/>
              </w:rPr>
              <w:t xml:space="preserve"> as an intervention does not increase mortality. Use of </w:t>
            </w:r>
            <w:proofErr w:type="spellStart"/>
            <w:r>
              <w:rPr>
                <w:rFonts w:ascii="Calibri" w:hAnsi="Calibri" w:cs="Calibri"/>
                <w:color w:val="000000"/>
              </w:rPr>
              <w:t>procalictonin</w:t>
            </w:r>
            <w:proofErr w:type="spellEnd"/>
            <w:r>
              <w:rPr>
                <w:rFonts w:ascii="Calibri" w:hAnsi="Calibri" w:cs="Calibri"/>
                <w:color w:val="000000"/>
              </w:rPr>
              <w:t xml:space="preserve"> in other patient groups oncology, haematology, neutropenia etc.</w:t>
            </w:r>
          </w:p>
        </w:tc>
      </w:tr>
      <w:tr w:rsidR="009012CE" w:rsidTr="009012CE">
        <w:trPr>
          <w:cantSplit/>
          <w:trHeight w:val="278"/>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Review</w:t>
            </w:r>
          </w:p>
        </w:tc>
        <w:tc>
          <w:tcPr>
            <w:tcW w:w="373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Best practice Performance Appraisal and Development Review Policies or Guidance documentation examples from other NHS Trusts</w:t>
            </w:r>
          </w:p>
        </w:tc>
      </w:tr>
      <w:tr w:rsidR="009012CE" w:rsidTr="009012CE">
        <w:trPr>
          <w:cantSplit/>
          <w:trHeight w:val="278"/>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Service Planning</w:t>
            </w:r>
          </w:p>
        </w:tc>
        <w:tc>
          <w:tcPr>
            <w:tcW w:w="373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physiotherapy intervention in premature babies on SCBU</w:t>
            </w:r>
          </w:p>
        </w:tc>
      </w:tr>
      <w:tr w:rsidR="009012CE" w:rsidTr="009012CE">
        <w:trPr>
          <w:cantSplit/>
          <w:trHeight w:val="278"/>
        </w:trPr>
        <w:tc>
          <w:tcPr>
            <w:tcW w:w="1265" w:type="pct"/>
            <w:tcBorders>
              <w:top w:val="single" w:sz="6" w:space="0" w:color="auto"/>
              <w:left w:val="single" w:sz="6" w:space="0" w:color="auto"/>
              <w:bottom w:val="single" w:sz="6" w:space="0" w:color="auto"/>
              <w:right w:val="single" w:sz="6" w:space="0" w:color="auto"/>
            </w:tcBorders>
            <w:shd w:val="solid" w:color="FFFFFF" w:fill="auto"/>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Guideline</w:t>
            </w:r>
          </w:p>
        </w:tc>
        <w:tc>
          <w:tcPr>
            <w:tcW w:w="3735" w:type="pct"/>
            <w:tcBorders>
              <w:top w:val="single" w:sz="6" w:space="0" w:color="auto"/>
              <w:left w:val="single" w:sz="6" w:space="0" w:color="auto"/>
              <w:bottom w:val="single" w:sz="6" w:space="0" w:color="auto"/>
              <w:right w:val="single" w:sz="6" w:space="0" w:color="auto"/>
            </w:tcBorders>
            <w:shd w:val="solid" w:color="FFFFFF" w:fill="auto"/>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Examples of mandatory training policies please</w:t>
            </w:r>
          </w:p>
        </w:tc>
      </w:tr>
      <w:tr w:rsidR="009012CE" w:rsidTr="009012CE">
        <w:trPr>
          <w:cantSplit/>
          <w:trHeight w:val="278"/>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Guideline</w:t>
            </w:r>
          </w:p>
        </w:tc>
        <w:tc>
          <w:tcPr>
            <w:tcW w:w="373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Examples of induction policies from other Trusts please</w:t>
            </w:r>
          </w:p>
        </w:tc>
      </w:tr>
      <w:tr w:rsidR="009012CE" w:rsidTr="009012CE">
        <w:trPr>
          <w:cantSplit/>
          <w:trHeight w:val="278"/>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Guideline</w:t>
            </w:r>
          </w:p>
        </w:tc>
        <w:tc>
          <w:tcPr>
            <w:tcW w:w="373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I am looking for evidence of whether spinal bracing is effective for treating spinal fractures</w:t>
            </w:r>
          </w:p>
        </w:tc>
      </w:tr>
      <w:tr w:rsidR="009012CE" w:rsidTr="009012CE">
        <w:trPr>
          <w:cantSplit/>
          <w:trHeight w:val="278"/>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Systematic Review</w:t>
            </w:r>
          </w:p>
        </w:tc>
        <w:tc>
          <w:tcPr>
            <w:tcW w:w="373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Does the use of medical marijuana reduce seizure activity in treatment resistant epilepsy?</w:t>
            </w:r>
          </w:p>
        </w:tc>
      </w:tr>
      <w:tr w:rsidR="009012CE" w:rsidTr="009012CE">
        <w:trPr>
          <w:cantSplit/>
          <w:trHeight w:val="278"/>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Service Planning</w:t>
            </w:r>
          </w:p>
        </w:tc>
        <w:tc>
          <w:tcPr>
            <w:tcW w:w="373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Axillary staging in invasive lobular and ductal cancers</w:t>
            </w:r>
          </w:p>
        </w:tc>
      </w:tr>
      <w:tr w:rsidR="009012CE" w:rsidTr="009012CE">
        <w:trPr>
          <w:cantSplit/>
          <w:trHeight w:val="305"/>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Service Planning</w:t>
            </w:r>
          </w:p>
        </w:tc>
        <w:tc>
          <w:tcPr>
            <w:tcW w:w="373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Bench mark data of Trusts who use "appraisal windows" or "rolling 12 month programme"</w:t>
            </w:r>
          </w:p>
        </w:tc>
      </w:tr>
      <w:tr w:rsidR="009012CE" w:rsidTr="009012CE">
        <w:trPr>
          <w:cantSplit/>
          <w:trHeight w:val="278"/>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Guideline</w:t>
            </w:r>
          </w:p>
        </w:tc>
        <w:tc>
          <w:tcPr>
            <w:tcW w:w="373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Acetazolamide and heart failure; improving alkalosis caused by diuretics</w:t>
            </w:r>
          </w:p>
        </w:tc>
      </w:tr>
      <w:tr w:rsidR="009012CE" w:rsidTr="009012CE">
        <w:trPr>
          <w:cantSplit/>
          <w:trHeight w:val="278"/>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Research</w:t>
            </w:r>
          </w:p>
        </w:tc>
        <w:tc>
          <w:tcPr>
            <w:tcW w:w="373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Education Provision for Primary Care</w:t>
            </w:r>
          </w:p>
        </w:tc>
      </w:tr>
      <w:tr w:rsidR="009012CE" w:rsidTr="009012CE">
        <w:trPr>
          <w:cantSplit/>
          <w:trHeight w:val="278"/>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Patient care</w:t>
            </w:r>
          </w:p>
        </w:tc>
        <w:tc>
          <w:tcPr>
            <w:tcW w:w="373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Is there a connection between 1) Sodium Valproate use and </w:t>
            </w:r>
            <w:proofErr w:type="spellStart"/>
            <w:r>
              <w:rPr>
                <w:rFonts w:ascii="Calibri" w:hAnsi="Calibri" w:cs="Calibri"/>
                <w:color w:val="000000"/>
              </w:rPr>
              <w:t>Rhabdomyalysis</w:t>
            </w:r>
            <w:proofErr w:type="spellEnd"/>
            <w:r>
              <w:rPr>
                <w:rFonts w:ascii="Calibri" w:hAnsi="Calibri" w:cs="Calibri"/>
                <w:color w:val="000000"/>
              </w:rPr>
              <w:t xml:space="preserve"> 2) Sodium Valproate use and </w:t>
            </w:r>
            <w:proofErr w:type="spellStart"/>
            <w:r>
              <w:rPr>
                <w:rFonts w:ascii="Calibri" w:hAnsi="Calibri" w:cs="Calibri"/>
                <w:color w:val="000000"/>
              </w:rPr>
              <w:t>Hypernatraemia</w:t>
            </w:r>
            <w:proofErr w:type="spellEnd"/>
            <w:r>
              <w:rPr>
                <w:rFonts w:ascii="Calibri" w:hAnsi="Calibri" w:cs="Calibri"/>
                <w:color w:val="000000"/>
              </w:rPr>
              <w:t xml:space="preserve"> 3) Gastrostomy feeding and </w:t>
            </w:r>
            <w:proofErr w:type="spellStart"/>
            <w:r>
              <w:rPr>
                <w:rFonts w:ascii="Calibri" w:hAnsi="Calibri" w:cs="Calibri"/>
                <w:color w:val="000000"/>
              </w:rPr>
              <w:t>Hypernatraemia</w:t>
            </w:r>
            <w:proofErr w:type="spellEnd"/>
            <w:r>
              <w:rPr>
                <w:rFonts w:ascii="Calibri" w:hAnsi="Calibri" w:cs="Calibri"/>
                <w:color w:val="000000"/>
              </w:rPr>
              <w:t xml:space="preserve"> and 4) Gastrostomy use and </w:t>
            </w:r>
            <w:proofErr w:type="spellStart"/>
            <w:r>
              <w:rPr>
                <w:rFonts w:ascii="Calibri" w:hAnsi="Calibri" w:cs="Calibri"/>
                <w:color w:val="000000"/>
              </w:rPr>
              <w:t>Rhabdomyalysis</w:t>
            </w:r>
            <w:proofErr w:type="spellEnd"/>
          </w:p>
        </w:tc>
      </w:tr>
      <w:tr w:rsidR="009012CE" w:rsidTr="009012CE">
        <w:trPr>
          <w:cantSplit/>
          <w:trHeight w:val="278"/>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Quality improvement</w:t>
            </w:r>
          </w:p>
        </w:tc>
        <w:tc>
          <w:tcPr>
            <w:tcW w:w="373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Providing pressure area care to patients who are </w:t>
            </w:r>
            <w:proofErr w:type="spellStart"/>
            <w:r>
              <w:rPr>
                <w:rFonts w:ascii="Calibri" w:hAnsi="Calibri" w:cs="Calibri"/>
                <w:color w:val="000000"/>
              </w:rPr>
              <w:t>proned</w:t>
            </w:r>
            <w:proofErr w:type="spellEnd"/>
          </w:p>
        </w:tc>
      </w:tr>
      <w:tr w:rsidR="009012CE" w:rsidTr="009012CE">
        <w:trPr>
          <w:cantSplit/>
          <w:trHeight w:val="278"/>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Coursework</w:t>
            </w:r>
          </w:p>
        </w:tc>
        <w:tc>
          <w:tcPr>
            <w:tcW w:w="373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Spiral fractures of fibula and </w:t>
            </w:r>
            <w:proofErr w:type="spellStart"/>
            <w:r>
              <w:rPr>
                <w:rFonts w:ascii="Calibri" w:hAnsi="Calibri" w:cs="Calibri"/>
                <w:color w:val="000000"/>
              </w:rPr>
              <w:t>tibula</w:t>
            </w:r>
            <w:proofErr w:type="spellEnd"/>
            <w:r>
              <w:rPr>
                <w:rFonts w:ascii="Calibri" w:hAnsi="Calibri" w:cs="Calibri"/>
                <w:color w:val="000000"/>
              </w:rPr>
              <w:t>: role of imaging</w:t>
            </w:r>
          </w:p>
        </w:tc>
      </w:tr>
      <w:tr w:rsidR="009012CE" w:rsidTr="009012CE">
        <w:trPr>
          <w:cantSplit/>
          <w:trHeight w:val="278"/>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Quality improvement</w:t>
            </w:r>
          </w:p>
        </w:tc>
        <w:tc>
          <w:tcPr>
            <w:tcW w:w="373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Undertaking a peer review of clinical skills teaching</w:t>
            </w:r>
          </w:p>
        </w:tc>
      </w:tr>
      <w:tr w:rsidR="009012CE" w:rsidTr="009012CE">
        <w:trPr>
          <w:cantSplit/>
          <w:trHeight w:val="278"/>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Guideline</w:t>
            </w:r>
          </w:p>
        </w:tc>
        <w:tc>
          <w:tcPr>
            <w:tcW w:w="373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transition to adult services - literature search would be current evidence to support and guide transition for young people</w:t>
            </w:r>
          </w:p>
        </w:tc>
      </w:tr>
      <w:tr w:rsidR="009012CE" w:rsidTr="009012CE">
        <w:trPr>
          <w:cantSplit/>
          <w:trHeight w:val="278"/>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Research</w:t>
            </w:r>
          </w:p>
        </w:tc>
        <w:tc>
          <w:tcPr>
            <w:tcW w:w="373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use of wristbands to identify patients at risk of falls</w:t>
            </w:r>
          </w:p>
        </w:tc>
      </w:tr>
      <w:tr w:rsidR="009012CE" w:rsidTr="009012CE">
        <w:trPr>
          <w:cantSplit/>
          <w:trHeight w:val="278"/>
        </w:trPr>
        <w:tc>
          <w:tcPr>
            <w:tcW w:w="1265" w:type="pct"/>
            <w:tcBorders>
              <w:top w:val="single" w:sz="6" w:space="0" w:color="auto"/>
              <w:left w:val="single" w:sz="6" w:space="0" w:color="auto"/>
              <w:bottom w:val="single" w:sz="6" w:space="0" w:color="auto"/>
              <w:right w:val="single" w:sz="6" w:space="0" w:color="auto"/>
            </w:tcBorders>
            <w:shd w:val="solid" w:color="FFFFFF" w:fill="auto"/>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Service Planning</w:t>
            </w:r>
          </w:p>
        </w:tc>
        <w:tc>
          <w:tcPr>
            <w:tcW w:w="3735" w:type="pct"/>
            <w:tcBorders>
              <w:top w:val="single" w:sz="6" w:space="0" w:color="auto"/>
              <w:left w:val="single" w:sz="6" w:space="0" w:color="auto"/>
              <w:bottom w:val="single" w:sz="6" w:space="0" w:color="auto"/>
              <w:right w:val="single" w:sz="6" w:space="0" w:color="auto"/>
            </w:tcBorders>
            <w:shd w:val="solid" w:color="FFFFFF" w:fill="auto"/>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Examples of SOPs/policies from other NHS Trusts re: telephone/</w:t>
            </w:r>
            <w:proofErr w:type="spellStart"/>
            <w:r>
              <w:rPr>
                <w:rFonts w:ascii="Calibri" w:hAnsi="Calibri" w:cs="Calibri"/>
                <w:color w:val="000000"/>
              </w:rPr>
              <w:t>virtial</w:t>
            </w:r>
            <w:proofErr w:type="spellEnd"/>
            <w:r>
              <w:rPr>
                <w:rFonts w:ascii="Calibri" w:hAnsi="Calibri" w:cs="Calibri"/>
                <w:color w:val="000000"/>
              </w:rPr>
              <w:t xml:space="preserve"> outpatients </w:t>
            </w:r>
            <w:proofErr w:type="spellStart"/>
            <w:r>
              <w:rPr>
                <w:rFonts w:ascii="Calibri" w:hAnsi="Calibri" w:cs="Calibri"/>
                <w:color w:val="000000"/>
              </w:rPr>
              <w:t>appts</w:t>
            </w:r>
            <w:proofErr w:type="spellEnd"/>
          </w:p>
        </w:tc>
      </w:tr>
      <w:tr w:rsidR="009012CE" w:rsidTr="009012CE">
        <w:trPr>
          <w:cantSplit/>
          <w:trHeight w:val="290"/>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Evidence-based practice</w:t>
            </w:r>
          </w:p>
        </w:tc>
        <w:tc>
          <w:tcPr>
            <w:tcW w:w="373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vitamin and mineral requirements/supplementation in patients with pancreatitis</w:t>
            </w:r>
          </w:p>
        </w:tc>
      </w:tr>
      <w:tr w:rsidR="009012CE" w:rsidTr="009012CE">
        <w:trPr>
          <w:cantSplit/>
          <w:trHeight w:val="290"/>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Evidence-based practice</w:t>
            </w:r>
          </w:p>
        </w:tc>
        <w:tc>
          <w:tcPr>
            <w:tcW w:w="373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vitamin and mineral requirements in patients with liver disease</w:t>
            </w:r>
          </w:p>
        </w:tc>
      </w:tr>
      <w:tr w:rsidR="009012CE" w:rsidTr="009012CE">
        <w:trPr>
          <w:cantSplit/>
          <w:trHeight w:val="290"/>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Evidence-based practice</w:t>
            </w:r>
          </w:p>
        </w:tc>
        <w:tc>
          <w:tcPr>
            <w:tcW w:w="373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vitamin and mineral requirements in patients with IBD</w:t>
            </w:r>
          </w:p>
        </w:tc>
      </w:tr>
      <w:tr w:rsidR="009012CE" w:rsidTr="009012CE">
        <w:trPr>
          <w:cantSplit/>
          <w:trHeight w:val="290"/>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Research</w:t>
            </w:r>
          </w:p>
        </w:tc>
        <w:tc>
          <w:tcPr>
            <w:tcW w:w="373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Benchmark data - number of PEFs per student/staff and PEF band/WTE</w:t>
            </w:r>
          </w:p>
        </w:tc>
      </w:tr>
      <w:tr w:rsidR="009012CE" w:rsidTr="009012CE">
        <w:trPr>
          <w:cantSplit/>
          <w:trHeight w:val="290"/>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Evidence-based practice</w:t>
            </w:r>
          </w:p>
        </w:tc>
        <w:tc>
          <w:tcPr>
            <w:tcW w:w="373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Support for use of the VEST (high frequency chest compression) in children with cystic fibrosis</w:t>
            </w:r>
          </w:p>
        </w:tc>
      </w:tr>
      <w:tr w:rsidR="009012CE" w:rsidTr="009012CE">
        <w:trPr>
          <w:cantSplit/>
          <w:trHeight w:val="290"/>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Quality improvement</w:t>
            </w:r>
          </w:p>
        </w:tc>
        <w:tc>
          <w:tcPr>
            <w:tcW w:w="373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To reduce the number of patients attending A&amp;E with treatment toxicities caused by cancer treatment</w:t>
            </w:r>
          </w:p>
        </w:tc>
      </w:tr>
      <w:tr w:rsidR="009012CE" w:rsidTr="009012CE">
        <w:trPr>
          <w:cantSplit/>
          <w:trHeight w:val="290"/>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Guideline</w:t>
            </w:r>
          </w:p>
        </w:tc>
        <w:tc>
          <w:tcPr>
            <w:tcW w:w="373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Hi, please could you send me any talent management and/or succession planning policies, guidelines, frameworks or pathways from other organisations (NHS preferably but any organisation is great). </w:t>
            </w:r>
          </w:p>
        </w:tc>
      </w:tr>
      <w:tr w:rsidR="009012CE" w:rsidTr="009012CE">
        <w:trPr>
          <w:cantSplit/>
          <w:trHeight w:val="290"/>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Quality Improvement</w:t>
            </w:r>
          </w:p>
        </w:tc>
        <w:tc>
          <w:tcPr>
            <w:tcW w:w="373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PROMS</w:t>
            </w:r>
          </w:p>
        </w:tc>
      </w:tr>
      <w:tr w:rsidR="009012CE" w:rsidTr="009012CE">
        <w:trPr>
          <w:cantSplit/>
          <w:trHeight w:val="290"/>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Research</w:t>
            </w:r>
          </w:p>
        </w:tc>
        <w:tc>
          <w:tcPr>
            <w:tcW w:w="373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CCC staff authored research publications monthly search and added to the Blog</w:t>
            </w:r>
          </w:p>
        </w:tc>
      </w:tr>
      <w:tr w:rsidR="009012CE" w:rsidTr="009012CE">
        <w:trPr>
          <w:cantSplit/>
          <w:trHeight w:val="290"/>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Service Planning</w:t>
            </w:r>
          </w:p>
        </w:tc>
        <w:tc>
          <w:tcPr>
            <w:tcW w:w="373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What UK health and social care examples/guidance is there, if any, on good Continuous Professional Development offers or programmes</w:t>
            </w:r>
          </w:p>
        </w:tc>
      </w:tr>
      <w:tr w:rsidR="009012CE" w:rsidTr="009012CE">
        <w:trPr>
          <w:cantSplit/>
          <w:trHeight w:val="290"/>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Guideline</w:t>
            </w:r>
          </w:p>
        </w:tc>
        <w:tc>
          <w:tcPr>
            <w:tcW w:w="373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The use of debrief following a paediatric resuscitation. Looking at different tools to use and the benefits associated with debriefs.</w:t>
            </w:r>
          </w:p>
        </w:tc>
      </w:tr>
      <w:tr w:rsidR="009012CE" w:rsidTr="009012CE">
        <w:trPr>
          <w:cantSplit/>
          <w:trHeight w:val="290"/>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Evidence-based practice</w:t>
            </w:r>
          </w:p>
        </w:tc>
        <w:tc>
          <w:tcPr>
            <w:tcW w:w="373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Axillary lymph node biopsy as a technique in staging early breast cancer</w:t>
            </w:r>
          </w:p>
        </w:tc>
      </w:tr>
      <w:tr w:rsidR="009012CE" w:rsidTr="009012CE">
        <w:trPr>
          <w:cantSplit/>
          <w:trHeight w:val="290"/>
        </w:trPr>
        <w:tc>
          <w:tcPr>
            <w:tcW w:w="1265" w:type="pct"/>
            <w:tcBorders>
              <w:top w:val="single" w:sz="6" w:space="0" w:color="auto"/>
              <w:left w:val="single" w:sz="6" w:space="0" w:color="auto"/>
              <w:bottom w:val="single" w:sz="6" w:space="0" w:color="auto"/>
              <w:right w:val="single" w:sz="6" w:space="0" w:color="auto"/>
            </w:tcBorders>
            <w:shd w:val="solid" w:color="FFFFFF" w:fill="auto"/>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Service Planning</w:t>
            </w:r>
          </w:p>
        </w:tc>
        <w:tc>
          <w:tcPr>
            <w:tcW w:w="3735" w:type="pct"/>
            <w:tcBorders>
              <w:top w:val="single" w:sz="6" w:space="0" w:color="auto"/>
              <w:left w:val="single" w:sz="6" w:space="0" w:color="auto"/>
              <w:bottom w:val="single" w:sz="6" w:space="0" w:color="auto"/>
              <w:right w:val="single" w:sz="6" w:space="0" w:color="auto"/>
            </w:tcBorders>
            <w:shd w:val="solid" w:color="FFFFFF" w:fill="auto"/>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Patient initiated follow-up</w:t>
            </w:r>
          </w:p>
        </w:tc>
      </w:tr>
      <w:tr w:rsidR="009012CE" w:rsidTr="009012CE">
        <w:trPr>
          <w:cantSplit/>
          <w:trHeight w:val="290"/>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Service Planning</w:t>
            </w:r>
          </w:p>
        </w:tc>
        <w:tc>
          <w:tcPr>
            <w:tcW w:w="373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staff engagement during mergers</w:t>
            </w:r>
          </w:p>
        </w:tc>
      </w:tr>
      <w:tr w:rsidR="009012CE" w:rsidTr="009012CE">
        <w:trPr>
          <w:cantSplit/>
          <w:trHeight w:val="290"/>
        </w:trPr>
        <w:tc>
          <w:tcPr>
            <w:tcW w:w="1265" w:type="pct"/>
            <w:tcBorders>
              <w:top w:val="single" w:sz="6" w:space="0" w:color="auto"/>
              <w:left w:val="single" w:sz="6" w:space="0" w:color="auto"/>
              <w:bottom w:val="single" w:sz="6" w:space="0" w:color="auto"/>
              <w:right w:val="single" w:sz="6" w:space="0" w:color="auto"/>
            </w:tcBorders>
            <w:shd w:val="solid" w:color="FFFFFF" w:fill="auto"/>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Publication</w:t>
            </w:r>
          </w:p>
        </w:tc>
        <w:tc>
          <w:tcPr>
            <w:tcW w:w="3735" w:type="pct"/>
            <w:tcBorders>
              <w:top w:val="single" w:sz="6" w:space="0" w:color="auto"/>
              <w:left w:val="single" w:sz="6" w:space="0" w:color="auto"/>
              <w:bottom w:val="single" w:sz="6" w:space="0" w:color="auto"/>
              <w:right w:val="single" w:sz="6" w:space="0" w:color="auto"/>
            </w:tcBorders>
            <w:shd w:val="solid" w:color="FFFFFF" w:fill="auto"/>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alcohol and stigma of patients accessing healthcare</w:t>
            </w:r>
          </w:p>
        </w:tc>
      </w:tr>
      <w:tr w:rsidR="009012CE" w:rsidTr="009012CE">
        <w:trPr>
          <w:cantSplit/>
          <w:trHeight w:val="290"/>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Academic Study</w:t>
            </w:r>
          </w:p>
        </w:tc>
        <w:tc>
          <w:tcPr>
            <w:tcW w:w="3735" w:type="pct"/>
            <w:tcBorders>
              <w:top w:val="nil"/>
              <w:left w:val="nil"/>
              <w:bottom w:val="nil"/>
              <w:right w:val="nil"/>
            </w:tcBorders>
          </w:tcPr>
          <w:p w:rsidR="009012CE" w:rsidRDefault="009012CE" w:rsidP="00E1045A">
            <w:pPr>
              <w:autoSpaceDE w:val="0"/>
              <w:autoSpaceDN w:val="0"/>
              <w:adjustRightInd w:val="0"/>
              <w:spacing w:after="0" w:line="240" w:lineRule="auto"/>
              <w:rPr>
                <w:rFonts w:ascii="Arial" w:hAnsi="Arial" w:cs="Arial"/>
                <w:color w:val="333333"/>
                <w:sz w:val="18"/>
                <w:szCs w:val="18"/>
              </w:rPr>
            </w:pPr>
            <w:r>
              <w:rPr>
                <w:rFonts w:ascii="Arial" w:hAnsi="Arial" w:cs="Arial"/>
                <w:color w:val="333333"/>
                <w:sz w:val="18"/>
                <w:szCs w:val="18"/>
              </w:rPr>
              <w:t>Reducing A&amp;E Attendances for Patients Affected by Cancer Treatment Toxicities</w:t>
            </w:r>
          </w:p>
        </w:tc>
      </w:tr>
      <w:tr w:rsidR="009012CE" w:rsidTr="009012CE">
        <w:trPr>
          <w:cantSplit/>
          <w:trHeight w:val="290"/>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Research</w:t>
            </w:r>
          </w:p>
        </w:tc>
        <w:tc>
          <w:tcPr>
            <w:tcW w:w="373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Case report</w:t>
            </w:r>
          </w:p>
        </w:tc>
      </w:tr>
      <w:tr w:rsidR="009012CE" w:rsidTr="009012CE">
        <w:trPr>
          <w:cantSplit/>
          <w:trHeight w:val="290"/>
        </w:trPr>
        <w:tc>
          <w:tcPr>
            <w:tcW w:w="1265" w:type="pct"/>
            <w:tcBorders>
              <w:top w:val="single" w:sz="6" w:space="0" w:color="auto"/>
              <w:left w:val="single" w:sz="6" w:space="0" w:color="auto"/>
              <w:bottom w:val="single" w:sz="6" w:space="0" w:color="auto"/>
              <w:right w:val="single" w:sz="6" w:space="0" w:color="auto"/>
            </w:tcBorders>
          </w:tcPr>
          <w:p w:rsidR="009012CE" w:rsidRPr="00ED0089" w:rsidRDefault="009012CE" w:rsidP="00E1045A">
            <w:pPr>
              <w:autoSpaceDE w:val="0"/>
              <w:autoSpaceDN w:val="0"/>
              <w:adjustRightInd w:val="0"/>
              <w:spacing w:after="0" w:line="240" w:lineRule="auto"/>
              <w:rPr>
                <w:rFonts w:ascii="Calibri" w:hAnsi="Calibri" w:cs="Calibri"/>
              </w:rPr>
            </w:pPr>
            <w:r w:rsidRPr="00ED0089">
              <w:rPr>
                <w:rFonts w:ascii="Calibri" w:hAnsi="Calibri" w:cs="Calibri"/>
              </w:rPr>
              <w:t>Systematic Review</w:t>
            </w:r>
          </w:p>
        </w:tc>
        <w:tc>
          <w:tcPr>
            <w:tcW w:w="3735" w:type="pct"/>
            <w:tcBorders>
              <w:top w:val="single" w:sz="6" w:space="0" w:color="auto"/>
              <w:left w:val="single" w:sz="6" w:space="0" w:color="auto"/>
              <w:bottom w:val="single" w:sz="6" w:space="0" w:color="auto"/>
              <w:right w:val="single" w:sz="6" w:space="0" w:color="auto"/>
            </w:tcBorders>
          </w:tcPr>
          <w:p w:rsidR="009012CE" w:rsidRPr="00ED0089" w:rsidRDefault="009012CE" w:rsidP="00E1045A">
            <w:pPr>
              <w:autoSpaceDE w:val="0"/>
              <w:autoSpaceDN w:val="0"/>
              <w:adjustRightInd w:val="0"/>
              <w:spacing w:after="0" w:line="240" w:lineRule="auto"/>
              <w:rPr>
                <w:rFonts w:ascii="Calibri" w:hAnsi="Calibri" w:cs="Calibri"/>
              </w:rPr>
            </w:pPr>
            <w:r w:rsidRPr="00ED0089">
              <w:rPr>
                <w:rFonts w:ascii="Calibri" w:hAnsi="Calibri" w:cs="Calibri"/>
              </w:rPr>
              <w:t xml:space="preserve">Laparoscopic versus open right hemicolectomy with complete </w:t>
            </w:r>
            <w:proofErr w:type="spellStart"/>
            <w:r w:rsidRPr="00ED0089">
              <w:rPr>
                <w:rFonts w:ascii="Calibri" w:hAnsi="Calibri" w:cs="Calibri"/>
              </w:rPr>
              <w:t>mesocolic</w:t>
            </w:r>
            <w:proofErr w:type="spellEnd"/>
            <w:r w:rsidRPr="00ED0089">
              <w:rPr>
                <w:rFonts w:ascii="Calibri" w:hAnsi="Calibri" w:cs="Calibri"/>
              </w:rPr>
              <w:t xml:space="preserve"> excision for right colon cancer</w:t>
            </w:r>
          </w:p>
        </w:tc>
      </w:tr>
      <w:tr w:rsidR="009012CE" w:rsidTr="009012CE">
        <w:trPr>
          <w:cantSplit/>
          <w:trHeight w:val="290"/>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Research</w:t>
            </w:r>
          </w:p>
        </w:tc>
        <w:tc>
          <w:tcPr>
            <w:tcW w:w="373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Understanding the effectiveness of multidisciplinary teams where the people within those teams are employed by different organisations, and factors that predict the effectiveness of such teams.</w:t>
            </w:r>
          </w:p>
        </w:tc>
      </w:tr>
      <w:tr w:rsidR="009012CE" w:rsidTr="009012CE">
        <w:trPr>
          <w:cantSplit/>
          <w:trHeight w:val="290"/>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Publication</w:t>
            </w:r>
          </w:p>
        </w:tc>
        <w:tc>
          <w:tcPr>
            <w:tcW w:w="373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campylobacter</w:t>
            </w:r>
            <w:proofErr w:type="gramEnd"/>
            <w:r>
              <w:rPr>
                <w:rFonts w:ascii="Calibri" w:hAnsi="Calibri" w:cs="Calibri"/>
                <w:color w:val="000000"/>
              </w:rPr>
              <w:t>, troponin and myocarditis. What is the relationship</w:t>
            </w:r>
          </w:p>
        </w:tc>
      </w:tr>
      <w:tr w:rsidR="009012CE" w:rsidTr="009012CE">
        <w:trPr>
          <w:cantSplit/>
          <w:trHeight w:val="290"/>
        </w:trPr>
        <w:tc>
          <w:tcPr>
            <w:tcW w:w="1265" w:type="pct"/>
            <w:tcBorders>
              <w:top w:val="single" w:sz="6" w:space="0" w:color="auto"/>
              <w:left w:val="single" w:sz="6" w:space="0" w:color="auto"/>
              <w:bottom w:val="single" w:sz="6" w:space="0" w:color="auto"/>
              <w:right w:val="single" w:sz="6" w:space="0" w:color="auto"/>
            </w:tcBorders>
            <w:shd w:val="clear" w:color="FF99CC" w:fill="auto"/>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Research</w:t>
            </w:r>
          </w:p>
        </w:tc>
        <w:tc>
          <w:tcPr>
            <w:tcW w:w="3735" w:type="pct"/>
            <w:tcBorders>
              <w:top w:val="single" w:sz="6" w:space="0" w:color="auto"/>
              <w:left w:val="single" w:sz="6" w:space="0" w:color="auto"/>
              <w:bottom w:val="single" w:sz="6" w:space="0" w:color="auto"/>
              <w:right w:val="single" w:sz="6" w:space="0" w:color="auto"/>
            </w:tcBorders>
            <w:shd w:val="clear" w:color="FF99CC" w:fill="auto"/>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Medical marijuana as an adjunct treatment therapy for treatment resistant epilepsy</w:t>
            </w:r>
          </w:p>
        </w:tc>
      </w:tr>
      <w:tr w:rsidR="009012CE" w:rsidTr="009012CE">
        <w:trPr>
          <w:cantSplit/>
          <w:trHeight w:val="290"/>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Publication</w:t>
            </w:r>
          </w:p>
        </w:tc>
        <w:tc>
          <w:tcPr>
            <w:tcW w:w="373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Identify all papers detailing prostate biopsy performed on patients with a previous </w:t>
            </w:r>
            <w:proofErr w:type="spellStart"/>
            <w:r>
              <w:rPr>
                <w:rFonts w:ascii="Calibri" w:hAnsi="Calibri" w:cs="Calibri"/>
                <w:color w:val="000000"/>
              </w:rPr>
              <w:t>proctectomy</w:t>
            </w:r>
            <w:proofErr w:type="spellEnd"/>
          </w:p>
        </w:tc>
      </w:tr>
      <w:tr w:rsidR="009012CE" w:rsidTr="009012CE">
        <w:trPr>
          <w:cantSplit/>
          <w:trHeight w:val="290"/>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Publication</w:t>
            </w:r>
          </w:p>
        </w:tc>
        <w:tc>
          <w:tcPr>
            <w:tcW w:w="373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Newborn</w:t>
            </w:r>
            <w:proofErr w:type="spellEnd"/>
            <w:r>
              <w:rPr>
                <w:rFonts w:ascii="Calibri" w:hAnsi="Calibri" w:cs="Calibri"/>
                <w:color w:val="000000"/>
              </w:rPr>
              <w:t xml:space="preserve">/Neonate presented with congenital </w:t>
            </w:r>
            <w:proofErr w:type="spellStart"/>
            <w:r>
              <w:rPr>
                <w:rFonts w:ascii="Calibri" w:hAnsi="Calibri" w:cs="Calibri"/>
                <w:color w:val="000000"/>
              </w:rPr>
              <w:t>myofiroma</w:t>
            </w:r>
            <w:proofErr w:type="spellEnd"/>
          </w:p>
        </w:tc>
      </w:tr>
      <w:tr w:rsidR="009012CE" w:rsidTr="009012CE">
        <w:trPr>
          <w:cantSplit/>
          <w:trHeight w:val="290"/>
        </w:trPr>
        <w:tc>
          <w:tcPr>
            <w:tcW w:w="1265" w:type="pct"/>
            <w:tcBorders>
              <w:top w:val="single" w:sz="6" w:space="0" w:color="auto"/>
              <w:left w:val="single" w:sz="6" w:space="0" w:color="auto"/>
              <w:bottom w:val="single" w:sz="6" w:space="0" w:color="auto"/>
              <w:right w:val="single" w:sz="6" w:space="0" w:color="auto"/>
            </w:tcBorders>
            <w:shd w:val="solid" w:color="FFFFFF" w:fill="auto"/>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Research</w:t>
            </w:r>
          </w:p>
        </w:tc>
        <w:tc>
          <w:tcPr>
            <w:tcW w:w="3735" w:type="pct"/>
            <w:tcBorders>
              <w:top w:val="single" w:sz="6" w:space="0" w:color="auto"/>
              <w:left w:val="single" w:sz="6" w:space="0" w:color="auto"/>
              <w:bottom w:val="single" w:sz="6" w:space="0" w:color="auto"/>
              <w:right w:val="single" w:sz="6" w:space="0" w:color="auto"/>
            </w:tcBorders>
            <w:shd w:val="solid" w:color="FFFFFF" w:fill="auto"/>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CCC staff authored research publications monthly search and added to the Blog</w:t>
            </w:r>
          </w:p>
        </w:tc>
      </w:tr>
      <w:tr w:rsidR="009012CE" w:rsidTr="009012CE">
        <w:trPr>
          <w:cantSplit/>
          <w:trHeight w:val="290"/>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Patient care</w:t>
            </w:r>
          </w:p>
        </w:tc>
        <w:tc>
          <w:tcPr>
            <w:tcW w:w="373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Use of selective decontamination of the digestive tract (SDD) in patients with </w:t>
            </w:r>
            <w:proofErr w:type="spellStart"/>
            <w:r>
              <w:rPr>
                <w:rFonts w:ascii="Calibri" w:hAnsi="Calibri" w:cs="Calibri"/>
                <w:color w:val="000000"/>
              </w:rPr>
              <w:t>carbapenemase</w:t>
            </w:r>
            <w:proofErr w:type="spellEnd"/>
            <w:r>
              <w:rPr>
                <w:rFonts w:ascii="Calibri" w:hAnsi="Calibri" w:cs="Calibri"/>
                <w:color w:val="000000"/>
              </w:rPr>
              <w:t xml:space="preserve">-producing </w:t>
            </w:r>
            <w:proofErr w:type="spellStart"/>
            <w:r>
              <w:rPr>
                <w:rFonts w:ascii="Calibri" w:hAnsi="Calibri" w:cs="Calibri"/>
                <w:color w:val="000000"/>
              </w:rPr>
              <w:t>Enterobacteriaceae</w:t>
            </w:r>
            <w:proofErr w:type="spellEnd"/>
            <w:r>
              <w:rPr>
                <w:rFonts w:ascii="Calibri" w:hAnsi="Calibri" w:cs="Calibri"/>
                <w:color w:val="000000"/>
              </w:rPr>
              <w:t xml:space="preserve"> (CPE) / </w:t>
            </w:r>
            <w:proofErr w:type="spellStart"/>
            <w:r>
              <w:rPr>
                <w:rFonts w:ascii="Calibri" w:hAnsi="Calibri" w:cs="Calibri"/>
                <w:color w:val="000000"/>
              </w:rPr>
              <w:t>carbapenem</w:t>
            </w:r>
            <w:proofErr w:type="spellEnd"/>
            <w:r>
              <w:rPr>
                <w:rFonts w:ascii="Calibri" w:hAnsi="Calibri" w:cs="Calibri"/>
                <w:color w:val="000000"/>
              </w:rPr>
              <w:t xml:space="preserve">-resistant </w:t>
            </w:r>
            <w:proofErr w:type="spellStart"/>
            <w:r>
              <w:rPr>
                <w:rFonts w:ascii="Calibri" w:hAnsi="Calibri" w:cs="Calibri"/>
                <w:color w:val="000000"/>
              </w:rPr>
              <w:t>Enterobacteriaceae</w:t>
            </w:r>
            <w:proofErr w:type="spellEnd"/>
            <w:r>
              <w:rPr>
                <w:rFonts w:ascii="Calibri" w:hAnsi="Calibri" w:cs="Calibri"/>
                <w:color w:val="000000"/>
              </w:rPr>
              <w:t xml:space="preserve"> (CRE) colonisation. Papers may also refer to use of faecal microbiota transplant as an intervention.</w:t>
            </w:r>
          </w:p>
        </w:tc>
      </w:tr>
      <w:tr w:rsidR="009012CE" w:rsidTr="009012CE">
        <w:trPr>
          <w:cantSplit/>
          <w:trHeight w:val="290"/>
        </w:trPr>
        <w:tc>
          <w:tcPr>
            <w:tcW w:w="1265" w:type="pct"/>
            <w:tcBorders>
              <w:top w:val="single" w:sz="6" w:space="0" w:color="auto"/>
              <w:left w:val="single" w:sz="6" w:space="0" w:color="auto"/>
              <w:bottom w:val="single" w:sz="6" w:space="0" w:color="auto"/>
              <w:right w:val="single" w:sz="6" w:space="0" w:color="auto"/>
            </w:tcBorders>
            <w:shd w:val="solid" w:color="FFFFFF" w:fill="auto"/>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Service Planning</w:t>
            </w:r>
          </w:p>
        </w:tc>
        <w:tc>
          <w:tcPr>
            <w:tcW w:w="3735" w:type="pct"/>
            <w:tcBorders>
              <w:top w:val="single" w:sz="6" w:space="0" w:color="auto"/>
              <w:left w:val="single" w:sz="6" w:space="0" w:color="auto"/>
              <w:bottom w:val="single" w:sz="6" w:space="0" w:color="auto"/>
              <w:right w:val="single" w:sz="6" w:space="0" w:color="auto"/>
            </w:tcBorders>
            <w:shd w:val="solid" w:color="FFFFFF" w:fill="auto"/>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Outpatient telephone clinic / appointment patient and clinician evaluation - are there any questionnaires out there that we could use that assess patient satisfaction, how effective telephone </w:t>
            </w:r>
            <w:proofErr w:type="spellStart"/>
            <w:r>
              <w:rPr>
                <w:rFonts w:ascii="Calibri" w:hAnsi="Calibri" w:cs="Calibri"/>
                <w:color w:val="000000"/>
              </w:rPr>
              <w:t>appts</w:t>
            </w:r>
            <w:proofErr w:type="spellEnd"/>
            <w:r>
              <w:rPr>
                <w:rFonts w:ascii="Calibri" w:hAnsi="Calibri" w:cs="Calibri"/>
                <w:color w:val="000000"/>
              </w:rPr>
              <w:t xml:space="preserve"> are, etc.</w:t>
            </w:r>
          </w:p>
        </w:tc>
      </w:tr>
      <w:tr w:rsidR="009012CE" w:rsidTr="009012CE">
        <w:trPr>
          <w:cantSplit/>
          <w:trHeight w:val="290"/>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publication</w:t>
            </w:r>
          </w:p>
        </w:tc>
        <w:tc>
          <w:tcPr>
            <w:tcW w:w="373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Cholechodal</w:t>
            </w:r>
            <w:proofErr w:type="spellEnd"/>
            <w:r>
              <w:rPr>
                <w:rFonts w:ascii="Calibri" w:hAnsi="Calibri" w:cs="Calibri"/>
                <w:color w:val="000000"/>
              </w:rPr>
              <w:t xml:space="preserve"> cyst in children</w:t>
            </w:r>
          </w:p>
        </w:tc>
      </w:tr>
      <w:tr w:rsidR="009012CE" w:rsidTr="009012CE">
        <w:trPr>
          <w:cantSplit/>
          <w:trHeight w:val="290"/>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Research</w:t>
            </w:r>
          </w:p>
        </w:tc>
        <w:tc>
          <w:tcPr>
            <w:tcW w:w="373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Causes of cauda equine</w:t>
            </w:r>
          </w:p>
        </w:tc>
      </w:tr>
      <w:tr w:rsidR="009012CE" w:rsidTr="009012CE">
        <w:trPr>
          <w:cantSplit/>
          <w:trHeight w:val="290"/>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Academic study</w:t>
            </w:r>
          </w:p>
        </w:tc>
        <w:tc>
          <w:tcPr>
            <w:tcW w:w="373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Variations in coccyx anatomy</w:t>
            </w:r>
          </w:p>
        </w:tc>
      </w:tr>
      <w:tr w:rsidR="009012CE" w:rsidTr="009012CE">
        <w:trPr>
          <w:cantSplit/>
          <w:trHeight w:val="290"/>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Service Planning</w:t>
            </w:r>
          </w:p>
        </w:tc>
        <w:tc>
          <w:tcPr>
            <w:tcW w:w="373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Prevention of function deconditioning</w:t>
            </w:r>
          </w:p>
        </w:tc>
      </w:tr>
      <w:tr w:rsidR="009012CE" w:rsidTr="009012CE">
        <w:trPr>
          <w:cantSplit/>
          <w:trHeight w:val="290"/>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Service Planning</w:t>
            </w:r>
          </w:p>
        </w:tc>
        <w:tc>
          <w:tcPr>
            <w:tcW w:w="373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Palliative care training for different staff groups</w:t>
            </w:r>
          </w:p>
        </w:tc>
      </w:tr>
      <w:tr w:rsidR="009012CE" w:rsidTr="009012CE">
        <w:trPr>
          <w:cantSplit/>
          <w:trHeight w:val="290"/>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Patientcare</w:t>
            </w:r>
          </w:p>
        </w:tc>
        <w:tc>
          <w:tcPr>
            <w:tcW w:w="373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cardiac metastases with right ventricular involvement in patient with thyroid cancer/ thyroid cancer causing right ventricular clot </w:t>
            </w:r>
          </w:p>
        </w:tc>
      </w:tr>
      <w:tr w:rsidR="009012CE" w:rsidTr="009012CE">
        <w:trPr>
          <w:cantSplit/>
          <w:trHeight w:val="290"/>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Service Planning</w:t>
            </w:r>
          </w:p>
        </w:tc>
        <w:tc>
          <w:tcPr>
            <w:tcW w:w="373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Benefits of a dietitian for UGI cancers (cost, length of stay, hospital visits etc.)</w:t>
            </w:r>
          </w:p>
        </w:tc>
      </w:tr>
      <w:tr w:rsidR="009012CE" w:rsidTr="009012CE">
        <w:trPr>
          <w:cantSplit/>
          <w:trHeight w:val="290"/>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Service Planning</w:t>
            </w:r>
          </w:p>
        </w:tc>
        <w:tc>
          <w:tcPr>
            <w:tcW w:w="373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An increase in renal toxicity associated with the concomitant use of vancomycin and piperacillin/</w:t>
            </w:r>
            <w:proofErr w:type="spellStart"/>
            <w:r>
              <w:rPr>
                <w:rFonts w:ascii="Calibri" w:hAnsi="Calibri" w:cs="Calibri"/>
                <w:color w:val="000000"/>
              </w:rPr>
              <w:t>tazobactam</w:t>
            </w:r>
            <w:proofErr w:type="spellEnd"/>
            <w:r>
              <w:rPr>
                <w:rFonts w:ascii="Calibri" w:hAnsi="Calibri" w:cs="Calibri"/>
                <w:color w:val="000000"/>
              </w:rPr>
              <w:t xml:space="preserve"> (the latter is a combination of two agents, with the trade name ‘</w:t>
            </w:r>
            <w:proofErr w:type="spellStart"/>
            <w:r>
              <w:rPr>
                <w:rFonts w:ascii="Calibri" w:hAnsi="Calibri" w:cs="Calibri"/>
                <w:color w:val="000000"/>
              </w:rPr>
              <w:t>Tazocin</w:t>
            </w:r>
            <w:proofErr w:type="spellEnd"/>
            <w:r>
              <w:rPr>
                <w:rFonts w:ascii="Calibri" w:hAnsi="Calibri" w:cs="Calibri"/>
                <w:color w:val="000000"/>
              </w:rPr>
              <w:t>’).</w:t>
            </w:r>
          </w:p>
        </w:tc>
      </w:tr>
      <w:tr w:rsidR="009012CE" w:rsidTr="009012CE">
        <w:trPr>
          <w:cantSplit/>
          <w:trHeight w:val="290"/>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Academic study</w:t>
            </w:r>
          </w:p>
        </w:tc>
        <w:tc>
          <w:tcPr>
            <w:tcW w:w="373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Postcode based incidence/outcome data for knee and hip operations</w:t>
            </w:r>
          </w:p>
        </w:tc>
      </w:tr>
      <w:tr w:rsidR="009012CE" w:rsidTr="009012CE">
        <w:trPr>
          <w:cantSplit/>
          <w:trHeight w:val="290"/>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Audit</w:t>
            </w:r>
          </w:p>
        </w:tc>
        <w:tc>
          <w:tcPr>
            <w:tcW w:w="373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What is the recommended length of time that someone should monitor their BP at home before averaging the results and providing this date to health care professionals</w:t>
            </w:r>
          </w:p>
        </w:tc>
      </w:tr>
      <w:tr w:rsidR="009012CE" w:rsidTr="009012CE">
        <w:trPr>
          <w:cantSplit/>
          <w:trHeight w:val="290"/>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Research</w:t>
            </w:r>
          </w:p>
        </w:tc>
        <w:tc>
          <w:tcPr>
            <w:tcW w:w="373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VR vs face 2 face simulation</w:t>
            </w:r>
          </w:p>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VR in relation to: communication scenarios, human</w:t>
            </w:r>
          </w:p>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factor models and debriefing post simulation</w:t>
            </w:r>
          </w:p>
        </w:tc>
      </w:tr>
      <w:tr w:rsidR="009012CE" w:rsidTr="009012CE">
        <w:trPr>
          <w:cantSplit/>
          <w:trHeight w:val="290"/>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Research</w:t>
            </w:r>
          </w:p>
        </w:tc>
        <w:tc>
          <w:tcPr>
            <w:tcW w:w="373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prehabilitation</w:t>
            </w:r>
            <w:proofErr w:type="spellEnd"/>
            <w:r>
              <w:rPr>
                <w:rFonts w:ascii="Calibri" w:hAnsi="Calibri" w:cs="Calibri"/>
                <w:color w:val="000000"/>
              </w:rPr>
              <w:t xml:space="preserve"> and diet and exercise for head and neck cancer patients during </w:t>
            </w:r>
            <w:proofErr w:type="spellStart"/>
            <w:r>
              <w:rPr>
                <w:rFonts w:ascii="Calibri" w:hAnsi="Calibri" w:cs="Calibri"/>
                <w:color w:val="000000"/>
              </w:rPr>
              <w:t>chemoradiotherapy</w:t>
            </w:r>
            <w:proofErr w:type="spellEnd"/>
            <w:r>
              <w:rPr>
                <w:rFonts w:ascii="Calibri" w:hAnsi="Calibri" w:cs="Calibri"/>
                <w:color w:val="000000"/>
              </w:rPr>
              <w:t>/radiotherapy/immunotherapy</w:t>
            </w:r>
          </w:p>
        </w:tc>
      </w:tr>
      <w:tr w:rsidR="009012CE" w:rsidTr="009012CE">
        <w:trPr>
          <w:cantSplit/>
          <w:trHeight w:val="290"/>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Research</w:t>
            </w:r>
          </w:p>
        </w:tc>
        <w:tc>
          <w:tcPr>
            <w:tcW w:w="373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Bowel function after having a right hemicolectomy AND cholecystectomy</w:t>
            </w:r>
          </w:p>
        </w:tc>
      </w:tr>
      <w:tr w:rsidR="009012CE" w:rsidTr="009012CE">
        <w:trPr>
          <w:cantSplit/>
          <w:trHeight w:val="290"/>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Patient care</w:t>
            </w:r>
          </w:p>
        </w:tc>
        <w:tc>
          <w:tcPr>
            <w:tcW w:w="373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Infected vascular grafts: current guidance, policies from other Trusts, etc.</w:t>
            </w:r>
          </w:p>
        </w:tc>
      </w:tr>
      <w:tr w:rsidR="009012CE" w:rsidTr="009012CE">
        <w:trPr>
          <w:cantSplit/>
          <w:trHeight w:val="290"/>
        </w:trPr>
        <w:tc>
          <w:tcPr>
            <w:tcW w:w="1265" w:type="pct"/>
            <w:tcBorders>
              <w:top w:val="single" w:sz="6" w:space="0" w:color="auto"/>
              <w:left w:val="single" w:sz="6" w:space="0" w:color="auto"/>
              <w:bottom w:val="single" w:sz="6" w:space="0" w:color="auto"/>
              <w:right w:val="single" w:sz="6" w:space="0" w:color="auto"/>
            </w:tcBorders>
            <w:shd w:val="solid" w:color="FFFFFF" w:fill="auto"/>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Academic study</w:t>
            </w:r>
          </w:p>
        </w:tc>
        <w:tc>
          <w:tcPr>
            <w:tcW w:w="3735" w:type="pct"/>
            <w:tcBorders>
              <w:top w:val="single" w:sz="6" w:space="0" w:color="auto"/>
              <w:left w:val="single" w:sz="6" w:space="0" w:color="auto"/>
              <w:bottom w:val="single" w:sz="6" w:space="0" w:color="auto"/>
              <w:right w:val="single" w:sz="6" w:space="0" w:color="auto"/>
            </w:tcBorders>
            <w:shd w:val="solid" w:color="FFFFFF" w:fill="auto"/>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Venous thrombolytic events caused by immobility</w:t>
            </w:r>
          </w:p>
        </w:tc>
      </w:tr>
      <w:tr w:rsidR="009012CE" w:rsidTr="009012CE">
        <w:trPr>
          <w:cantSplit/>
          <w:trHeight w:val="290"/>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Patient care</w:t>
            </w:r>
          </w:p>
        </w:tc>
        <w:tc>
          <w:tcPr>
            <w:tcW w:w="373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Ascites drainage by permanent drain does not increase risk of infection. Patient with ovarian cancer and reservations about the drainage due to the need to distribute chemotherapy</w:t>
            </w:r>
          </w:p>
        </w:tc>
      </w:tr>
      <w:tr w:rsidR="009012CE" w:rsidTr="009012CE">
        <w:trPr>
          <w:cantSplit/>
          <w:trHeight w:val="290"/>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Evidence-based practice</w:t>
            </w:r>
          </w:p>
        </w:tc>
        <w:tc>
          <w:tcPr>
            <w:tcW w:w="373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Recommended diet in patients with recurrent </w:t>
            </w:r>
            <w:proofErr w:type="spellStart"/>
            <w:r>
              <w:rPr>
                <w:rFonts w:ascii="Calibri" w:hAnsi="Calibri" w:cs="Calibri"/>
                <w:color w:val="000000"/>
              </w:rPr>
              <w:t>adhesional</w:t>
            </w:r>
            <w:proofErr w:type="spellEnd"/>
            <w:r>
              <w:rPr>
                <w:rFonts w:ascii="Calibri" w:hAnsi="Calibri" w:cs="Calibri"/>
                <w:color w:val="000000"/>
              </w:rPr>
              <w:t xml:space="preserve"> small bowel obstruction</w:t>
            </w:r>
          </w:p>
        </w:tc>
      </w:tr>
      <w:tr w:rsidR="009012CE" w:rsidTr="009012CE">
        <w:trPr>
          <w:cantSplit/>
          <w:trHeight w:val="290"/>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Evidence-based practice</w:t>
            </w:r>
          </w:p>
        </w:tc>
        <w:tc>
          <w:tcPr>
            <w:tcW w:w="373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How many patients who have been exposed to COVID ,subsequently get infected with COVID , from and in healthcare settings</w:t>
            </w:r>
          </w:p>
        </w:tc>
      </w:tr>
      <w:tr w:rsidR="009012CE" w:rsidTr="009012CE">
        <w:trPr>
          <w:cantSplit/>
          <w:trHeight w:val="290"/>
        </w:trPr>
        <w:tc>
          <w:tcPr>
            <w:tcW w:w="1265" w:type="pct"/>
            <w:tcBorders>
              <w:top w:val="single" w:sz="6" w:space="0" w:color="auto"/>
              <w:left w:val="single" w:sz="6" w:space="0" w:color="auto"/>
              <w:bottom w:val="single" w:sz="6" w:space="0" w:color="auto"/>
              <w:right w:val="single" w:sz="6" w:space="0" w:color="auto"/>
            </w:tcBorders>
            <w:shd w:val="clear" w:color="FF99CC" w:fill="auto"/>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Academic study</w:t>
            </w:r>
          </w:p>
        </w:tc>
        <w:tc>
          <w:tcPr>
            <w:tcW w:w="3735" w:type="pct"/>
            <w:tcBorders>
              <w:top w:val="single" w:sz="6" w:space="0" w:color="auto"/>
              <w:left w:val="single" w:sz="6" w:space="0" w:color="auto"/>
              <w:bottom w:val="single" w:sz="6" w:space="0" w:color="auto"/>
              <w:right w:val="single" w:sz="6" w:space="0" w:color="auto"/>
            </w:tcBorders>
            <w:shd w:val="clear" w:color="FF99CC" w:fill="auto"/>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Alcohol withdrawal in critical care patients</w:t>
            </w:r>
          </w:p>
        </w:tc>
      </w:tr>
      <w:tr w:rsidR="009012CE" w:rsidTr="009012CE">
        <w:trPr>
          <w:cantSplit/>
          <w:trHeight w:val="290"/>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Guideline</w:t>
            </w:r>
          </w:p>
        </w:tc>
        <w:tc>
          <w:tcPr>
            <w:tcW w:w="373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use of non-coring needles with a </w:t>
            </w:r>
            <w:proofErr w:type="spellStart"/>
            <w:r>
              <w:rPr>
                <w:rFonts w:ascii="Calibri" w:hAnsi="Calibri" w:cs="Calibri"/>
                <w:color w:val="000000"/>
              </w:rPr>
              <w:t>Portacath</w:t>
            </w:r>
            <w:proofErr w:type="spellEnd"/>
          </w:p>
        </w:tc>
      </w:tr>
      <w:tr w:rsidR="009012CE" w:rsidTr="009012CE">
        <w:trPr>
          <w:cantSplit/>
          <w:trHeight w:val="290"/>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Academic study</w:t>
            </w:r>
          </w:p>
        </w:tc>
        <w:tc>
          <w:tcPr>
            <w:tcW w:w="373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What impact does flexible working have on the retention of older nurses?</w:t>
            </w:r>
          </w:p>
        </w:tc>
      </w:tr>
      <w:tr w:rsidR="009012CE" w:rsidTr="009012CE">
        <w:trPr>
          <w:cantSplit/>
          <w:trHeight w:val="290"/>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Protocol Development</w:t>
            </w:r>
          </w:p>
        </w:tc>
        <w:tc>
          <w:tcPr>
            <w:tcW w:w="373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Single room isolation for infected patients in hospital</w:t>
            </w:r>
          </w:p>
        </w:tc>
      </w:tr>
      <w:tr w:rsidR="009012CE" w:rsidTr="009012CE">
        <w:trPr>
          <w:cantSplit/>
          <w:trHeight w:val="290"/>
        </w:trPr>
        <w:tc>
          <w:tcPr>
            <w:tcW w:w="126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Service Planning</w:t>
            </w:r>
          </w:p>
        </w:tc>
        <w:tc>
          <w:tcPr>
            <w:tcW w:w="3735" w:type="pct"/>
            <w:tcBorders>
              <w:top w:val="single" w:sz="6" w:space="0" w:color="auto"/>
              <w:left w:val="single" w:sz="6" w:space="0" w:color="auto"/>
              <w:bottom w:val="single" w:sz="6" w:space="0" w:color="auto"/>
              <w:right w:val="single" w:sz="6" w:space="0" w:color="auto"/>
            </w:tcBorders>
          </w:tcPr>
          <w:p w:rsidR="009012CE" w:rsidRDefault="009012CE" w:rsidP="00E1045A">
            <w:pPr>
              <w:autoSpaceDE w:val="0"/>
              <w:autoSpaceDN w:val="0"/>
              <w:adjustRightInd w:val="0"/>
              <w:spacing w:after="0" w:line="240" w:lineRule="auto"/>
              <w:rPr>
                <w:rFonts w:ascii="Calibri" w:hAnsi="Calibri" w:cs="Calibri"/>
                <w:color w:val="000000"/>
              </w:rPr>
            </w:pPr>
            <w:r>
              <w:rPr>
                <w:rFonts w:ascii="Calibri" w:hAnsi="Calibri" w:cs="Calibri"/>
                <w:color w:val="000000"/>
              </w:rPr>
              <w:t>Cocaine and chest pain</w:t>
            </w:r>
          </w:p>
        </w:tc>
      </w:tr>
    </w:tbl>
    <w:p w:rsidR="009012CE" w:rsidRDefault="009012CE" w:rsidP="009012CE">
      <w:pPr>
        <w:rPr>
          <w:rFonts w:ascii="Arial" w:hAnsi="Arial" w:cs="Arial"/>
        </w:rPr>
      </w:pPr>
    </w:p>
    <w:p w:rsidR="00BD1384" w:rsidRDefault="00BD1384" w:rsidP="00BD1384">
      <w:pPr>
        <w:jc w:val="both"/>
        <w:rPr>
          <w:rFonts w:ascii="Arial" w:hAnsi="Arial" w:cs="Arial"/>
          <w:b/>
          <w:color w:val="333333"/>
          <w:sz w:val="24"/>
          <w:szCs w:val="24"/>
          <w:u w:val="single"/>
          <w:shd w:val="clear" w:color="auto" w:fill="FFFFFF"/>
        </w:rPr>
      </w:pPr>
      <w:r w:rsidRPr="009012CE">
        <w:rPr>
          <w:rFonts w:ascii="Arial" w:hAnsi="Arial" w:cs="Arial"/>
          <w:b/>
          <w:color w:val="333333"/>
          <w:sz w:val="24"/>
          <w:szCs w:val="24"/>
          <w:u w:val="single"/>
          <w:shd w:val="clear" w:color="auto" w:fill="FFFFFF"/>
        </w:rPr>
        <w:t xml:space="preserve">Knowledge Mobilisation and Management </w:t>
      </w:r>
    </w:p>
    <w:p w:rsidR="00460EB2" w:rsidRPr="003A33F5" w:rsidRDefault="00460EB2" w:rsidP="00BD1384">
      <w:pPr>
        <w:jc w:val="both"/>
        <w:rPr>
          <w:rFonts w:ascii="Arial" w:hAnsi="Arial" w:cs="Arial"/>
          <w:color w:val="333333"/>
          <w:shd w:val="clear" w:color="auto" w:fill="FFFFFF"/>
        </w:rPr>
      </w:pPr>
      <w:r w:rsidRPr="003A33F5">
        <w:rPr>
          <w:rFonts w:ascii="Arial" w:hAnsi="Arial" w:cs="Arial"/>
          <w:color w:val="333333"/>
          <w:shd w:val="clear" w:color="auto" w:fill="FFFFFF"/>
        </w:rPr>
        <w:t>Staff have mobilised and managed knowledge in numerous ways including:</w:t>
      </w:r>
    </w:p>
    <w:p w:rsidR="00524FD9" w:rsidRPr="003A33F5" w:rsidRDefault="00460EB2" w:rsidP="00460EB2">
      <w:pPr>
        <w:pStyle w:val="ListParagraph"/>
        <w:numPr>
          <w:ilvl w:val="0"/>
          <w:numId w:val="14"/>
        </w:numPr>
        <w:rPr>
          <w:rFonts w:ascii="Arial" w:hAnsi="Arial" w:cs="Arial"/>
          <w:color w:val="333333"/>
          <w:shd w:val="clear" w:color="auto" w:fill="FFFFFF"/>
        </w:rPr>
      </w:pPr>
      <w:r w:rsidRPr="003A33F5">
        <w:rPr>
          <w:rFonts w:ascii="Arial" w:hAnsi="Arial" w:cs="Arial"/>
        </w:rPr>
        <w:t>Producing</w:t>
      </w:r>
      <w:r w:rsidR="00A27D02" w:rsidRPr="003A33F5">
        <w:rPr>
          <w:rFonts w:ascii="Arial" w:hAnsi="Arial" w:cs="Arial"/>
        </w:rPr>
        <w:t xml:space="preserve"> the </w:t>
      </w:r>
      <w:r w:rsidR="00A27D02" w:rsidRPr="003A33F5">
        <w:rPr>
          <w:rFonts w:ascii="Arial" w:hAnsi="Arial" w:cs="Arial"/>
          <w:b/>
        </w:rPr>
        <w:t>Neonatal Blog</w:t>
      </w:r>
      <w:r w:rsidR="00A27D02" w:rsidRPr="003A33F5">
        <w:rPr>
          <w:rFonts w:ascii="Arial" w:hAnsi="Arial" w:cs="Arial"/>
        </w:rPr>
        <w:t xml:space="preserve"> </w:t>
      </w:r>
      <w:hyperlink r:id="rId9" w:tooltip="https://neonatalbulletin.wordpress.com/&#10;Ctrl+Click or tap to follow the link" w:history="1">
        <w:r w:rsidR="00A27D02" w:rsidRPr="003A33F5">
          <w:rPr>
            <w:rStyle w:val="Hyperlink"/>
            <w:rFonts w:ascii="Arial" w:hAnsi="Arial" w:cs="Arial"/>
          </w:rPr>
          <w:t>https://neonatalbulletin.wordpress.com/</w:t>
        </w:r>
      </w:hyperlink>
      <w:r w:rsidR="00C27835" w:rsidRPr="003A33F5">
        <w:rPr>
          <w:rFonts w:ascii="Arial" w:hAnsi="Arial" w:cs="Arial"/>
          <w:color w:val="000000"/>
        </w:rPr>
        <w:t xml:space="preserve"> </w:t>
      </w:r>
      <w:r w:rsidR="00A27D02" w:rsidRPr="003A33F5">
        <w:rPr>
          <w:rFonts w:ascii="Arial" w:hAnsi="Arial" w:cs="Arial"/>
        </w:rPr>
        <w:t xml:space="preserve">which disseminates Neonatal published research information. The LKS team identified that this was a gap in the national evidence alerts bulletin provision and </w:t>
      </w:r>
      <w:r w:rsidR="00A27D02" w:rsidRPr="003A33F5">
        <w:rPr>
          <w:rFonts w:ascii="Arial" w:hAnsi="Arial" w:cs="Arial"/>
          <w:color w:val="333333"/>
          <w:shd w:val="clear" w:color="auto" w:fill="FFFFFF"/>
        </w:rPr>
        <w:t xml:space="preserve">produced a collaborative resource compiled by </w:t>
      </w:r>
      <w:r w:rsidR="00F6727A">
        <w:rPr>
          <w:rFonts w:ascii="Arial" w:hAnsi="Arial" w:cs="Arial"/>
          <w:color w:val="333333"/>
          <w:shd w:val="clear" w:color="auto" w:fill="FFFFFF"/>
        </w:rPr>
        <w:t>WUTH</w:t>
      </w:r>
      <w:r w:rsidR="00A27D02" w:rsidRPr="003A33F5">
        <w:rPr>
          <w:rFonts w:ascii="Arial" w:hAnsi="Arial" w:cs="Arial"/>
          <w:color w:val="333333"/>
          <w:shd w:val="clear" w:color="auto" w:fill="FFFFFF"/>
        </w:rPr>
        <w:t xml:space="preserve">, Liverpool Women’s NHS Foundation Trust, </w:t>
      </w:r>
      <w:r w:rsidR="007B59E2" w:rsidRPr="003A33F5">
        <w:rPr>
          <w:rFonts w:ascii="Arial" w:hAnsi="Arial" w:cs="Arial"/>
          <w:color w:val="333333"/>
          <w:shd w:val="clear" w:color="auto" w:fill="FFFFFF"/>
        </w:rPr>
        <w:t>and Manchester</w:t>
      </w:r>
      <w:r w:rsidR="00A27D02" w:rsidRPr="003A33F5">
        <w:rPr>
          <w:rFonts w:ascii="Arial" w:hAnsi="Arial" w:cs="Arial"/>
          <w:color w:val="333333"/>
          <w:shd w:val="clear" w:color="auto" w:fill="FFFFFF"/>
        </w:rPr>
        <w:t xml:space="preserve"> University NHS Foundation Trust.</w:t>
      </w:r>
    </w:p>
    <w:p w:rsidR="00460EB2" w:rsidRPr="003A33F5" w:rsidRDefault="00460EB2" w:rsidP="00460EB2">
      <w:pPr>
        <w:pStyle w:val="ListParagraph"/>
        <w:rPr>
          <w:rFonts w:ascii="Arial" w:hAnsi="Arial" w:cs="Arial"/>
          <w:color w:val="333333"/>
          <w:shd w:val="clear" w:color="auto" w:fill="FFFFFF"/>
        </w:rPr>
      </w:pPr>
    </w:p>
    <w:p w:rsidR="00C75A4E" w:rsidRPr="003A33F5" w:rsidRDefault="00C75A4E" w:rsidP="00460EB2">
      <w:pPr>
        <w:pStyle w:val="ListParagraph"/>
        <w:numPr>
          <w:ilvl w:val="0"/>
          <w:numId w:val="14"/>
        </w:numPr>
        <w:jc w:val="both"/>
        <w:rPr>
          <w:rFonts w:ascii="Arial" w:hAnsi="Arial" w:cs="Arial"/>
          <w:color w:val="333333"/>
          <w:shd w:val="clear" w:color="auto" w:fill="FFFFFF"/>
        </w:rPr>
      </w:pPr>
      <w:r w:rsidRPr="003A33F5">
        <w:rPr>
          <w:rFonts w:ascii="Arial" w:hAnsi="Arial" w:cs="Arial"/>
          <w:color w:val="333333"/>
          <w:shd w:val="clear" w:color="auto" w:fill="FFFFFF"/>
        </w:rPr>
        <w:t xml:space="preserve">Carly Rowley led on the work undertaken collaboratively with other NHS Librarians to produce the </w:t>
      </w:r>
      <w:r w:rsidRPr="003A33F5">
        <w:rPr>
          <w:rFonts w:ascii="Arial" w:hAnsi="Arial" w:cs="Arial"/>
          <w:b/>
          <w:color w:val="333333"/>
          <w:shd w:val="clear" w:color="auto" w:fill="FFFFFF"/>
        </w:rPr>
        <w:t>Stroke Horizon Scanning Bulletin</w:t>
      </w:r>
      <w:r w:rsidR="00E24778" w:rsidRPr="003A33F5">
        <w:rPr>
          <w:rFonts w:ascii="Arial" w:hAnsi="Arial" w:cs="Arial"/>
        </w:rPr>
        <w:t xml:space="preserve"> </w:t>
      </w:r>
      <w:hyperlink r:id="rId10" w:history="1">
        <w:r w:rsidR="00E24778" w:rsidRPr="003A33F5">
          <w:rPr>
            <w:rStyle w:val="Hyperlink"/>
            <w:rFonts w:ascii="Arial" w:hAnsi="Arial" w:cs="Arial"/>
          </w:rPr>
          <w:t>Stroke Horizon Scanning | from NW health librarians (wordpress.com)</w:t>
        </w:r>
      </w:hyperlink>
      <w:r w:rsidRPr="003A33F5">
        <w:rPr>
          <w:rFonts w:ascii="Arial" w:hAnsi="Arial" w:cs="Arial"/>
          <w:color w:val="333333"/>
          <w:shd w:val="clear" w:color="auto" w:fill="FFFFFF"/>
        </w:rPr>
        <w:t xml:space="preserve"> which has a target audience of Commissioners and Service Provision Managers in Primary and Secondary Care, the definition of horizon scanning is any new information on- Best practice for service provision; Innovation in service provision and Future risk factors.</w:t>
      </w:r>
    </w:p>
    <w:p w:rsidR="00460EB2" w:rsidRPr="003A33F5" w:rsidRDefault="00460EB2" w:rsidP="00460EB2">
      <w:pPr>
        <w:pStyle w:val="ListParagraph"/>
        <w:rPr>
          <w:rFonts w:ascii="Arial" w:hAnsi="Arial" w:cs="Arial"/>
          <w:color w:val="333333"/>
          <w:shd w:val="clear" w:color="auto" w:fill="FFFFFF"/>
        </w:rPr>
      </w:pPr>
    </w:p>
    <w:p w:rsidR="00BD1384" w:rsidRPr="003A33F5" w:rsidRDefault="00460EB2" w:rsidP="00460EB2">
      <w:pPr>
        <w:pStyle w:val="ListParagraph"/>
        <w:numPr>
          <w:ilvl w:val="0"/>
          <w:numId w:val="14"/>
        </w:numPr>
        <w:jc w:val="both"/>
        <w:rPr>
          <w:rFonts w:ascii="Arial" w:hAnsi="Arial" w:cs="Arial"/>
          <w:color w:val="333333"/>
          <w:shd w:val="clear" w:color="auto" w:fill="FFFFFF"/>
        </w:rPr>
      </w:pPr>
      <w:r w:rsidRPr="003A33F5">
        <w:rPr>
          <w:rFonts w:ascii="Arial" w:hAnsi="Arial" w:cs="Arial"/>
          <w:color w:val="333333"/>
          <w:shd w:val="clear" w:color="auto" w:fill="FFFFFF"/>
        </w:rPr>
        <w:t>Working</w:t>
      </w:r>
      <w:r w:rsidR="00BD1384" w:rsidRPr="003A33F5">
        <w:rPr>
          <w:rFonts w:ascii="Arial" w:hAnsi="Arial" w:cs="Arial"/>
          <w:color w:val="333333"/>
          <w:shd w:val="clear" w:color="auto" w:fill="FFFFFF"/>
        </w:rPr>
        <w:t xml:space="preserve"> collaboratively with other NHS Librarians to produce the </w:t>
      </w:r>
      <w:r w:rsidR="00BD1384" w:rsidRPr="003A33F5">
        <w:rPr>
          <w:rFonts w:ascii="Arial" w:hAnsi="Arial" w:cs="Arial"/>
          <w:b/>
          <w:color w:val="333333"/>
          <w:shd w:val="clear" w:color="auto" w:fill="FFFFFF"/>
        </w:rPr>
        <w:t>LIHNN Awards Bulletin</w:t>
      </w:r>
      <w:r w:rsidR="00BD1384" w:rsidRPr="003A33F5">
        <w:rPr>
          <w:rFonts w:ascii="Arial" w:hAnsi="Arial" w:cs="Arial"/>
          <w:color w:val="333333"/>
          <w:shd w:val="clear" w:color="auto" w:fill="FFFFFF"/>
        </w:rPr>
        <w:t xml:space="preserve">, </w:t>
      </w:r>
      <w:hyperlink r:id="rId11" w:history="1">
        <w:r w:rsidR="00BD1384" w:rsidRPr="003A33F5">
          <w:rPr>
            <w:rStyle w:val="Hyperlink"/>
            <w:rFonts w:ascii="Arial" w:hAnsi="Arial" w:cs="Arial"/>
          </w:rPr>
          <w:t>Get Recognised for Excellence – Receive regular bulletins about upcoming awards relevant to staff in the health care sector (lihnnhs.info</w:t>
        </w:r>
        <w:proofErr w:type="gramStart"/>
        <w:r w:rsidR="00BD1384" w:rsidRPr="003A33F5">
          <w:rPr>
            <w:rStyle w:val="Hyperlink"/>
            <w:rFonts w:ascii="Arial" w:hAnsi="Arial" w:cs="Arial"/>
          </w:rPr>
          <w:t>)</w:t>
        </w:r>
        <w:proofErr w:type="gramEnd"/>
      </w:hyperlink>
      <w:r w:rsidR="00BD1384" w:rsidRPr="003A33F5">
        <w:rPr>
          <w:rFonts w:ascii="Arial" w:hAnsi="Arial" w:cs="Arial"/>
          <w:color w:val="333333"/>
          <w:shd w:val="clear" w:color="auto" w:fill="FFFFFF"/>
        </w:rPr>
        <w:t>which aims to notify staff and students across all organisations of upcoming and active health, technology and innovation awards to both submit to and learn from. Annabel Leinster leads on this activity.</w:t>
      </w:r>
    </w:p>
    <w:p w:rsidR="00460EB2" w:rsidRPr="003A33F5" w:rsidRDefault="00460EB2" w:rsidP="00460EB2">
      <w:pPr>
        <w:pStyle w:val="ListParagraph"/>
        <w:jc w:val="both"/>
        <w:rPr>
          <w:rFonts w:ascii="Arial" w:hAnsi="Arial" w:cs="Arial"/>
          <w:color w:val="333333"/>
          <w:shd w:val="clear" w:color="auto" w:fill="FFFFFF"/>
        </w:rPr>
      </w:pPr>
    </w:p>
    <w:p w:rsidR="009012CE" w:rsidRPr="003A33F5" w:rsidRDefault="00460EB2" w:rsidP="00460EB2">
      <w:pPr>
        <w:pStyle w:val="ListParagraph"/>
        <w:numPr>
          <w:ilvl w:val="0"/>
          <w:numId w:val="14"/>
        </w:numPr>
        <w:jc w:val="both"/>
        <w:rPr>
          <w:rFonts w:ascii="Arial" w:hAnsi="Arial" w:cs="Arial"/>
          <w:color w:val="000000"/>
        </w:rPr>
      </w:pPr>
      <w:r w:rsidRPr="003A33F5">
        <w:rPr>
          <w:rFonts w:ascii="Arial" w:hAnsi="Arial" w:cs="Arial"/>
          <w:color w:val="000000"/>
        </w:rPr>
        <w:t>S</w:t>
      </w:r>
      <w:r w:rsidR="009012CE" w:rsidRPr="003A33F5">
        <w:rPr>
          <w:rFonts w:ascii="Arial" w:hAnsi="Arial" w:cs="Arial"/>
          <w:color w:val="000000"/>
        </w:rPr>
        <w:t>earch</w:t>
      </w:r>
      <w:r w:rsidRPr="003A33F5">
        <w:rPr>
          <w:rFonts w:ascii="Arial" w:hAnsi="Arial" w:cs="Arial"/>
          <w:color w:val="000000"/>
        </w:rPr>
        <w:t>ing, collating and disseminating</w:t>
      </w:r>
      <w:r w:rsidR="009012CE" w:rsidRPr="003A33F5">
        <w:rPr>
          <w:rFonts w:ascii="Arial" w:hAnsi="Arial" w:cs="Arial"/>
          <w:color w:val="000000"/>
        </w:rPr>
        <w:t xml:space="preserve"> </w:t>
      </w:r>
      <w:r w:rsidR="009012CE" w:rsidRPr="003A33F5">
        <w:rPr>
          <w:rFonts w:ascii="Arial" w:hAnsi="Arial" w:cs="Arial"/>
          <w:b/>
          <w:color w:val="000000"/>
        </w:rPr>
        <w:t>research publications authored by Trust staff</w:t>
      </w:r>
      <w:r w:rsidR="009012CE" w:rsidRPr="003A33F5">
        <w:rPr>
          <w:rFonts w:ascii="Arial" w:hAnsi="Arial" w:cs="Arial"/>
          <w:color w:val="000000"/>
        </w:rPr>
        <w:t xml:space="preserve"> for WUTH and CCC, thus increasing </w:t>
      </w:r>
      <w:r w:rsidR="00BD1384" w:rsidRPr="003A33F5">
        <w:rPr>
          <w:rFonts w:ascii="Arial" w:hAnsi="Arial" w:cs="Arial"/>
          <w:color w:val="000000"/>
        </w:rPr>
        <w:t xml:space="preserve">stakeholder </w:t>
      </w:r>
      <w:r w:rsidR="009012CE" w:rsidRPr="003A33F5">
        <w:rPr>
          <w:rFonts w:ascii="Arial" w:hAnsi="Arial" w:cs="Arial"/>
          <w:color w:val="000000"/>
        </w:rPr>
        <w:t>awareness of research output.</w:t>
      </w:r>
    </w:p>
    <w:p w:rsidR="00460EB2" w:rsidRPr="003A33F5" w:rsidRDefault="00460EB2" w:rsidP="00460EB2">
      <w:pPr>
        <w:pStyle w:val="ListParagraph"/>
        <w:rPr>
          <w:rFonts w:ascii="Arial" w:hAnsi="Arial" w:cs="Arial"/>
          <w:color w:val="000000"/>
        </w:rPr>
      </w:pPr>
    </w:p>
    <w:p w:rsidR="00BD1384" w:rsidRDefault="00460EB2" w:rsidP="00460EB2">
      <w:pPr>
        <w:pStyle w:val="ListParagraph"/>
        <w:numPr>
          <w:ilvl w:val="0"/>
          <w:numId w:val="14"/>
        </w:numPr>
        <w:rPr>
          <w:rFonts w:ascii="Arial" w:hAnsi="Arial" w:cs="Arial"/>
        </w:rPr>
      </w:pPr>
      <w:r w:rsidRPr="003A33F5">
        <w:rPr>
          <w:rFonts w:ascii="Arial" w:hAnsi="Arial" w:cs="Arial"/>
        </w:rPr>
        <w:t>Creating</w:t>
      </w:r>
      <w:r w:rsidR="00BD1384" w:rsidRPr="003A33F5">
        <w:rPr>
          <w:rFonts w:ascii="Arial" w:hAnsi="Arial" w:cs="Arial"/>
        </w:rPr>
        <w:t xml:space="preserve"> bespoke surveys (via Survey Monkey) to assist the Trust with </w:t>
      </w:r>
      <w:r w:rsidR="00BD1384" w:rsidRPr="003A33F5">
        <w:rPr>
          <w:rFonts w:ascii="Arial" w:hAnsi="Arial" w:cs="Arial"/>
          <w:b/>
        </w:rPr>
        <w:t>Knowledge Management</w:t>
      </w:r>
      <w:r w:rsidR="00BD1384" w:rsidRPr="003A33F5">
        <w:rPr>
          <w:rFonts w:ascii="Arial" w:hAnsi="Arial" w:cs="Arial"/>
        </w:rPr>
        <w:t xml:space="preserve"> information in relation to:</w:t>
      </w:r>
    </w:p>
    <w:p w:rsidR="00BD1384" w:rsidRPr="003A33F5" w:rsidRDefault="00BD1384" w:rsidP="00BD1384">
      <w:pPr>
        <w:pStyle w:val="ListParagraph"/>
        <w:numPr>
          <w:ilvl w:val="0"/>
          <w:numId w:val="8"/>
        </w:numPr>
        <w:rPr>
          <w:rFonts w:ascii="Arial" w:hAnsi="Arial" w:cs="Arial"/>
        </w:rPr>
      </w:pPr>
      <w:r w:rsidRPr="003A33F5">
        <w:rPr>
          <w:rFonts w:ascii="Arial" w:hAnsi="Arial" w:cs="Arial"/>
        </w:rPr>
        <w:t>Patient experience</w:t>
      </w:r>
    </w:p>
    <w:p w:rsidR="00BD1384" w:rsidRPr="003A33F5" w:rsidRDefault="00BD1384" w:rsidP="00BD1384">
      <w:pPr>
        <w:pStyle w:val="ListParagraph"/>
        <w:numPr>
          <w:ilvl w:val="0"/>
          <w:numId w:val="8"/>
        </w:numPr>
        <w:rPr>
          <w:rFonts w:ascii="Arial" w:hAnsi="Arial" w:cs="Arial"/>
        </w:rPr>
      </w:pPr>
      <w:r w:rsidRPr="003A33F5">
        <w:rPr>
          <w:rFonts w:ascii="Arial" w:hAnsi="Arial" w:cs="Arial"/>
        </w:rPr>
        <w:t>Course evaluations</w:t>
      </w:r>
    </w:p>
    <w:p w:rsidR="00BD1384" w:rsidRPr="003A33F5" w:rsidRDefault="00BD1384" w:rsidP="00BD1384">
      <w:pPr>
        <w:pStyle w:val="ListParagraph"/>
        <w:numPr>
          <w:ilvl w:val="0"/>
          <w:numId w:val="8"/>
        </w:numPr>
        <w:rPr>
          <w:rFonts w:ascii="Arial" w:hAnsi="Arial" w:cs="Arial"/>
        </w:rPr>
      </w:pPr>
      <w:r w:rsidRPr="003A33F5">
        <w:rPr>
          <w:rFonts w:ascii="Arial" w:hAnsi="Arial" w:cs="Arial"/>
        </w:rPr>
        <w:t>Service development</w:t>
      </w:r>
    </w:p>
    <w:p w:rsidR="00BD1384" w:rsidRPr="003A33F5" w:rsidRDefault="00BD1384" w:rsidP="00E24778">
      <w:pPr>
        <w:jc w:val="both"/>
        <w:rPr>
          <w:rFonts w:ascii="Arial" w:hAnsi="Arial" w:cs="Arial"/>
          <w:b/>
          <w:color w:val="333333"/>
          <w:u w:val="single"/>
          <w:shd w:val="clear" w:color="auto" w:fill="FFFFFF"/>
        </w:rPr>
      </w:pPr>
    </w:p>
    <w:p w:rsidR="008107AA" w:rsidRDefault="008107AA" w:rsidP="00E24778">
      <w:pPr>
        <w:jc w:val="both"/>
        <w:rPr>
          <w:rFonts w:ascii="Arial" w:hAnsi="Arial" w:cs="Arial"/>
          <w:b/>
          <w:color w:val="333333"/>
          <w:sz w:val="24"/>
          <w:szCs w:val="24"/>
          <w:u w:val="single"/>
          <w:shd w:val="clear" w:color="auto" w:fill="FFFFFF"/>
        </w:rPr>
      </w:pPr>
    </w:p>
    <w:p w:rsidR="00460EB2" w:rsidRPr="00FF58AC" w:rsidRDefault="00460EB2" w:rsidP="00E24778">
      <w:pPr>
        <w:jc w:val="both"/>
        <w:rPr>
          <w:rFonts w:ascii="Arial" w:hAnsi="Arial" w:cs="Arial"/>
          <w:b/>
          <w:color w:val="333333"/>
          <w:sz w:val="24"/>
          <w:szCs w:val="24"/>
          <w:u w:val="single"/>
          <w:shd w:val="clear" w:color="auto" w:fill="FFFFFF"/>
        </w:rPr>
      </w:pPr>
      <w:r w:rsidRPr="00FF58AC">
        <w:rPr>
          <w:rFonts w:ascii="Arial" w:hAnsi="Arial" w:cs="Arial"/>
          <w:b/>
          <w:color w:val="333333"/>
          <w:sz w:val="24"/>
          <w:szCs w:val="24"/>
          <w:u w:val="single"/>
          <w:shd w:val="clear" w:color="auto" w:fill="FFFFFF"/>
        </w:rPr>
        <w:lastRenderedPageBreak/>
        <w:t>Support &amp; Training</w:t>
      </w:r>
    </w:p>
    <w:p w:rsidR="00460EB2" w:rsidRPr="003A33F5" w:rsidRDefault="00460EB2" w:rsidP="00460EB2">
      <w:pPr>
        <w:jc w:val="both"/>
        <w:rPr>
          <w:rFonts w:ascii="Arial" w:hAnsi="Arial" w:cs="Arial"/>
        </w:rPr>
      </w:pPr>
      <w:r w:rsidRPr="003A33F5">
        <w:rPr>
          <w:rFonts w:ascii="Arial" w:hAnsi="Arial" w:cs="Arial"/>
        </w:rPr>
        <w:t>We delivered training across all stakeholder trusts in:</w:t>
      </w:r>
    </w:p>
    <w:p w:rsidR="00460EB2" w:rsidRPr="003A33F5" w:rsidRDefault="00460EB2" w:rsidP="0043729B">
      <w:pPr>
        <w:pStyle w:val="ListParagraph"/>
        <w:numPr>
          <w:ilvl w:val="0"/>
          <w:numId w:val="15"/>
        </w:numPr>
        <w:jc w:val="both"/>
        <w:rPr>
          <w:rFonts w:ascii="Arial" w:hAnsi="Arial" w:cs="Arial"/>
        </w:rPr>
      </w:pPr>
      <w:r w:rsidRPr="003A33F5">
        <w:rPr>
          <w:rFonts w:ascii="Arial" w:hAnsi="Arial" w:cs="Arial"/>
        </w:rPr>
        <w:t>Finding the Evidence</w:t>
      </w:r>
      <w:r w:rsidR="0043729B" w:rsidRPr="003A33F5">
        <w:rPr>
          <w:rFonts w:ascii="Arial" w:hAnsi="Arial" w:cs="Arial"/>
        </w:rPr>
        <w:t xml:space="preserve"> (</w:t>
      </w:r>
      <w:r w:rsidRPr="003A33F5">
        <w:rPr>
          <w:rFonts w:ascii="Arial" w:hAnsi="Arial" w:cs="Arial"/>
        </w:rPr>
        <w:t>106 participants</w:t>
      </w:r>
      <w:r w:rsidR="0043729B" w:rsidRPr="003A33F5">
        <w:rPr>
          <w:rFonts w:ascii="Arial" w:hAnsi="Arial" w:cs="Arial"/>
        </w:rPr>
        <w:t>)</w:t>
      </w:r>
    </w:p>
    <w:p w:rsidR="00460EB2" w:rsidRPr="003A33F5" w:rsidRDefault="00460EB2" w:rsidP="0043729B">
      <w:pPr>
        <w:pStyle w:val="ListParagraph"/>
        <w:numPr>
          <w:ilvl w:val="0"/>
          <w:numId w:val="15"/>
        </w:numPr>
        <w:jc w:val="both"/>
        <w:rPr>
          <w:rFonts w:ascii="Arial" w:hAnsi="Arial" w:cs="Arial"/>
        </w:rPr>
      </w:pPr>
      <w:r w:rsidRPr="003A33F5">
        <w:rPr>
          <w:rFonts w:ascii="Arial" w:hAnsi="Arial" w:cs="Arial"/>
        </w:rPr>
        <w:t>Introduction to Critical Appraisal</w:t>
      </w:r>
      <w:r w:rsidR="0043729B" w:rsidRPr="003A33F5">
        <w:rPr>
          <w:rFonts w:ascii="Arial" w:hAnsi="Arial" w:cs="Arial"/>
        </w:rPr>
        <w:t xml:space="preserve"> (</w:t>
      </w:r>
      <w:r w:rsidRPr="003A33F5">
        <w:rPr>
          <w:rFonts w:ascii="Arial" w:hAnsi="Arial" w:cs="Arial"/>
        </w:rPr>
        <w:t>52 participants</w:t>
      </w:r>
      <w:r w:rsidR="0043729B" w:rsidRPr="003A33F5">
        <w:rPr>
          <w:rFonts w:ascii="Arial" w:hAnsi="Arial" w:cs="Arial"/>
        </w:rPr>
        <w:t>)</w:t>
      </w:r>
    </w:p>
    <w:p w:rsidR="0043729B" w:rsidRPr="003A33F5" w:rsidRDefault="00460EB2" w:rsidP="0043729B">
      <w:pPr>
        <w:pStyle w:val="ListParagraph"/>
        <w:numPr>
          <w:ilvl w:val="0"/>
          <w:numId w:val="15"/>
        </w:numPr>
        <w:jc w:val="both"/>
        <w:rPr>
          <w:rFonts w:ascii="Arial" w:hAnsi="Arial" w:cs="Arial"/>
        </w:rPr>
      </w:pPr>
      <w:r w:rsidRPr="003A33F5">
        <w:rPr>
          <w:rFonts w:ascii="Arial" w:hAnsi="Arial" w:cs="Arial"/>
        </w:rPr>
        <w:t xml:space="preserve">Reflective Writing </w:t>
      </w:r>
      <w:r w:rsidR="0043729B" w:rsidRPr="003A33F5">
        <w:rPr>
          <w:rFonts w:ascii="Arial" w:hAnsi="Arial" w:cs="Arial"/>
        </w:rPr>
        <w:t>(</w:t>
      </w:r>
      <w:r w:rsidRPr="003A33F5">
        <w:rPr>
          <w:rFonts w:ascii="Arial" w:hAnsi="Arial" w:cs="Arial"/>
        </w:rPr>
        <w:t>8 participants</w:t>
      </w:r>
      <w:r w:rsidR="0043729B" w:rsidRPr="003A33F5">
        <w:rPr>
          <w:rFonts w:ascii="Arial" w:hAnsi="Arial" w:cs="Arial"/>
        </w:rPr>
        <w:t>)</w:t>
      </w:r>
    </w:p>
    <w:p w:rsidR="00460EB2" w:rsidRPr="003A33F5" w:rsidRDefault="00460EB2" w:rsidP="0043729B">
      <w:pPr>
        <w:pStyle w:val="ListParagraph"/>
        <w:numPr>
          <w:ilvl w:val="0"/>
          <w:numId w:val="15"/>
        </w:numPr>
        <w:jc w:val="both"/>
        <w:rPr>
          <w:rFonts w:ascii="Arial" w:hAnsi="Arial" w:cs="Arial"/>
        </w:rPr>
      </w:pPr>
      <w:r w:rsidRPr="003A33F5">
        <w:rPr>
          <w:rFonts w:ascii="Arial" w:hAnsi="Arial" w:cs="Arial"/>
        </w:rPr>
        <w:t xml:space="preserve">Academic Writing </w:t>
      </w:r>
      <w:r w:rsidR="0043729B" w:rsidRPr="003A33F5">
        <w:rPr>
          <w:rFonts w:ascii="Arial" w:hAnsi="Arial" w:cs="Arial"/>
        </w:rPr>
        <w:t>(</w:t>
      </w:r>
      <w:r w:rsidRPr="003A33F5">
        <w:rPr>
          <w:rFonts w:ascii="Arial" w:hAnsi="Arial" w:cs="Arial"/>
        </w:rPr>
        <w:t>8 participants</w:t>
      </w:r>
      <w:r w:rsidR="0043729B" w:rsidRPr="003A33F5">
        <w:rPr>
          <w:rFonts w:ascii="Arial" w:hAnsi="Arial" w:cs="Arial"/>
        </w:rPr>
        <w:t>)</w:t>
      </w:r>
      <w:r w:rsidRPr="003A33F5">
        <w:rPr>
          <w:rFonts w:ascii="Arial" w:hAnsi="Arial" w:cs="Arial"/>
        </w:rPr>
        <w:t xml:space="preserve"> </w:t>
      </w:r>
    </w:p>
    <w:p w:rsidR="0043729B" w:rsidRPr="003A33F5" w:rsidRDefault="0043729B" w:rsidP="0043729B">
      <w:pPr>
        <w:pStyle w:val="ListParagraph"/>
        <w:numPr>
          <w:ilvl w:val="0"/>
          <w:numId w:val="15"/>
        </w:numPr>
        <w:jc w:val="both"/>
        <w:rPr>
          <w:rFonts w:ascii="Arial" w:hAnsi="Arial" w:cs="Arial"/>
        </w:rPr>
      </w:pPr>
      <w:r w:rsidRPr="003A33F5">
        <w:rPr>
          <w:rFonts w:ascii="Arial" w:hAnsi="Arial" w:cs="Arial"/>
        </w:rPr>
        <w:t>Computers for the Terrified</w:t>
      </w:r>
    </w:p>
    <w:p w:rsidR="00460EB2" w:rsidRPr="003A33F5" w:rsidRDefault="0043729B" w:rsidP="0043729B">
      <w:pPr>
        <w:pStyle w:val="ListParagraph"/>
        <w:numPr>
          <w:ilvl w:val="0"/>
          <w:numId w:val="15"/>
        </w:numPr>
        <w:jc w:val="both"/>
        <w:rPr>
          <w:rFonts w:ascii="Arial" w:hAnsi="Arial" w:cs="Arial"/>
        </w:rPr>
      </w:pPr>
      <w:r w:rsidRPr="003A33F5">
        <w:rPr>
          <w:rFonts w:ascii="Arial" w:hAnsi="Arial" w:cs="Arial"/>
        </w:rPr>
        <w:t>Systematic Review training (</w:t>
      </w:r>
      <w:r w:rsidR="00460EB2" w:rsidRPr="003A33F5">
        <w:rPr>
          <w:rFonts w:ascii="Arial" w:hAnsi="Arial" w:cs="Arial"/>
        </w:rPr>
        <w:t>1 participant</w:t>
      </w:r>
      <w:r w:rsidRPr="003A33F5">
        <w:rPr>
          <w:rFonts w:ascii="Arial" w:hAnsi="Arial" w:cs="Arial"/>
        </w:rPr>
        <w:t>)</w:t>
      </w:r>
    </w:p>
    <w:p w:rsidR="00460EB2" w:rsidRPr="003A33F5" w:rsidRDefault="00460EB2" w:rsidP="0043729B">
      <w:pPr>
        <w:pStyle w:val="ListParagraph"/>
        <w:numPr>
          <w:ilvl w:val="0"/>
          <w:numId w:val="15"/>
        </w:numPr>
        <w:jc w:val="both"/>
        <w:rPr>
          <w:rFonts w:ascii="Arial" w:hAnsi="Arial" w:cs="Arial"/>
        </w:rPr>
      </w:pPr>
      <w:r w:rsidRPr="003A33F5">
        <w:rPr>
          <w:rFonts w:ascii="Arial" w:hAnsi="Arial" w:cs="Arial"/>
        </w:rPr>
        <w:t>How to</w:t>
      </w:r>
      <w:r w:rsidR="0043729B" w:rsidRPr="003A33F5">
        <w:rPr>
          <w:rFonts w:ascii="Arial" w:hAnsi="Arial" w:cs="Arial"/>
        </w:rPr>
        <w:t xml:space="preserve"> run a journal club (</w:t>
      </w:r>
      <w:r w:rsidRPr="003A33F5">
        <w:rPr>
          <w:rFonts w:ascii="Arial" w:hAnsi="Arial" w:cs="Arial"/>
        </w:rPr>
        <w:t>1 participant</w:t>
      </w:r>
      <w:r w:rsidR="0043729B" w:rsidRPr="003A33F5">
        <w:rPr>
          <w:rFonts w:ascii="Arial" w:hAnsi="Arial" w:cs="Arial"/>
        </w:rPr>
        <w:t>)</w:t>
      </w:r>
    </w:p>
    <w:p w:rsidR="0043729B" w:rsidRDefault="0043729B" w:rsidP="0043729B">
      <w:pPr>
        <w:jc w:val="both"/>
        <w:rPr>
          <w:rFonts w:ascii="Arial" w:hAnsi="Arial" w:cs="Arial"/>
        </w:rPr>
      </w:pPr>
      <w:r w:rsidRPr="003A33F5">
        <w:rPr>
          <w:rFonts w:ascii="Arial" w:hAnsi="Arial" w:cs="Arial"/>
        </w:rPr>
        <w:t xml:space="preserve">LKS chaired the </w:t>
      </w:r>
      <w:r w:rsidRPr="003A33F5">
        <w:rPr>
          <w:rFonts w:ascii="Arial" w:hAnsi="Arial" w:cs="Arial"/>
          <w:b/>
        </w:rPr>
        <w:t>Patient Information Reading Group</w:t>
      </w:r>
      <w:r w:rsidRPr="003A33F5">
        <w:rPr>
          <w:rFonts w:ascii="Arial" w:hAnsi="Arial" w:cs="Arial"/>
        </w:rPr>
        <w:t xml:space="preserve"> (physical and virtual) contributing to the Trust’s initiative to ensure that patient information is high-quality and evidence-based. </w:t>
      </w:r>
    </w:p>
    <w:p w:rsidR="00D766CC" w:rsidRPr="003A33F5" w:rsidRDefault="00D766CC" w:rsidP="0043729B">
      <w:pPr>
        <w:jc w:val="both"/>
        <w:rPr>
          <w:rFonts w:ascii="Arial" w:hAnsi="Arial" w:cs="Arial"/>
        </w:rPr>
      </w:pPr>
    </w:p>
    <w:p w:rsidR="00E75D5B" w:rsidRPr="00E75D5B" w:rsidRDefault="00E75D5B" w:rsidP="00E75D5B">
      <w:pPr>
        <w:rPr>
          <w:rFonts w:ascii="Arial" w:hAnsi="Arial" w:cs="Arial"/>
          <w:sz w:val="24"/>
          <w:szCs w:val="24"/>
          <w:u w:val="single"/>
        </w:rPr>
      </w:pPr>
      <w:r w:rsidRPr="00E75D5B">
        <w:rPr>
          <w:rFonts w:ascii="Arial" w:hAnsi="Arial" w:cs="Arial"/>
          <w:b/>
          <w:sz w:val="24"/>
          <w:szCs w:val="24"/>
          <w:u w:val="single"/>
        </w:rPr>
        <w:t>Contributions to the Profession and the Network</w:t>
      </w:r>
    </w:p>
    <w:p w:rsidR="0043729B" w:rsidRPr="00E75D5B" w:rsidRDefault="00E75D5B" w:rsidP="00E75D5B">
      <w:pPr>
        <w:jc w:val="both"/>
        <w:rPr>
          <w:rFonts w:ascii="Arial" w:hAnsi="Arial" w:cs="Arial"/>
        </w:rPr>
      </w:pPr>
      <w:r w:rsidRPr="00E75D5B">
        <w:rPr>
          <w:rFonts w:ascii="Arial" w:hAnsi="Arial" w:cs="Arial"/>
        </w:rPr>
        <w:t>Carly Rowley worked hard throughout the year with the LIHNN Committee to enable contributions to the profession and the network. Projects included enabling Knowledge Management events such as Randomised Coffee Trial chats by pairing professionals to benefit from sharing knowledge and experience during the pandemic</w:t>
      </w:r>
      <w:r>
        <w:rPr>
          <w:rFonts w:ascii="Arial" w:hAnsi="Arial" w:cs="Arial"/>
        </w:rPr>
        <w:t>.</w:t>
      </w:r>
      <w:r w:rsidRPr="00E75D5B">
        <w:rPr>
          <w:rFonts w:ascii="Arial" w:hAnsi="Arial" w:cs="Arial"/>
        </w:rPr>
        <w:t xml:space="preserve"> </w:t>
      </w:r>
    </w:p>
    <w:p w:rsidR="00D766CC" w:rsidRDefault="00D766CC" w:rsidP="0043729B">
      <w:pPr>
        <w:jc w:val="both"/>
        <w:rPr>
          <w:rFonts w:ascii="Arial" w:hAnsi="Arial" w:cs="Arial"/>
          <w:b/>
          <w:sz w:val="28"/>
          <w:szCs w:val="28"/>
        </w:rPr>
      </w:pPr>
    </w:p>
    <w:p w:rsidR="0043729B" w:rsidRPr="008107AA" w:rsidRDefault="00E75D5B" w:rsidP="0043729B">
      <w:pPr>
        <w:jc w:val="both"/>
        <w:rPr>
          <w:rFonts w:ascii="Arial" w:hAnsi="Arial" w:cs="Arial"/>
          <w:b/>
          <w:color w:val="548DD4" w:themeColor="text2" w:themeTint="99"/>
          <w:sz w:val="28"/>
          <w:szCs w:val="28"/>
        </w:rPr>
      </w:pPr>
      <w:r w:rsidRPr="008107AA">
        <w:rPr>
          <w:rFonts w:ascii="Arial" w:hAnsi="Arial" w:cs="Arial"/>
          <w:b/>
          <w:color w:val="548DD4" w:themeColor="text2" w:themeTint="99"/>
          <w:sz w:val="28"/>
          <w:szCs w:val="28"/>
        </w:rPr>
        <w:t xml:space="preserve">WUTH </w:t>
      </w:r>
      <w:r w:rsidR="0043729B" w:rsidRPr="008107AA">
        <w:rPr>
          <w:rFonts w:ascii="Arial" w:hAnsi="Arial" w:cs="Arial"/>
          <w:b/>
          <w:color w:val="548DD4" w:themeColor="text2" w:themeTint="99"/>
          <w:sz w:val="28"/>
          <w:szCs w:val="28"/>
        </w:rPr>
        <w:t>LKS Impact</w:t>
      </w:r>
    </w:p>
    <w:p w:rsidR="00C43B2B" w:rsidRPr="003A33F5" w:rsidRDefault="00C43B2B" w:rsidP="00C43B2B">
      <w:pPr>
        <w:rPr>
          <w:rFonts w:ascii="Arial" w:hAnsi="Arial" w:cs="Arial"/>
        </w:rPr>
      </w:pPr>
      <w:r w:rsidRPr="003A33F5">
        <w:rPr>
          <w:rFonts w:ascii="Arial" w:hAnsi="Arial" w:cs="Arial"/>
        </w:rPr>
        <w:t xml:space="preserve">Respondents to the </w:t>
      </w:r>
      <w:r w:rsidRPr="003A33F5">
        <w:rPr>
          <w:rFonts w:ascii="Arial" w:hAnsi="Arial" w:cs="Arial"/>
          <w:b/>
        </w:rPr>
        <w:t>LKS Impact Survey</w:t>
      </w:r>
      <w:r w:rsidRPr="003A33F5">
        <w:rPr>
          <w:rFonts w:ascii="Arial" w:hAnsi="Arial" w:cs="Arial"/>
        </w:rPr>
        <w:t>, (which is triggered when specific services are utilised, such as literature searching, training or e-learning, supply of articles or books and reservations), identified the following from customers:-</w:t>
      </w:r>
    </w:p>
    <w:tbl>
      <w:tblPr>
        <w:tblStyle w:val="TableGrid"/>
        <w:tblW w:w="0" w:type="auto"/>
        <w:tblLook w:val="04A0" w:firstRow="1" w:lastRow="0" w:firstColumn="1" w:lastColumn="0" w:noHBand="0" w:noVBand="1"/>
      </w:tblPr>
      <w:tblGrid>
        <w:gridCol w:w="3717"/>
        <w:gridCol w:w="2751"/>
        <w:gridCol w:w="2774"/>
      </w:tblGrid>
      <w:tr w:rsidR="00C43B2B" w:rsidTr="00E1045A">
        <w:tc>
          <w:tcPr>
            <w:tcW w:w="9242" w:type="dxa"/>
            <w:gridSpan w:val="3"/>
          </w:tcPr>
          <w:p w:rsidR="00C43B2B" w:rsidRPr="00007561" w:rsidRDefault="00C43B2B" w:rsidP="00E1045A">
            <w:pPr>
              <w:rPr>
                <w:b/>
              </w:rPr>
            </w:pPr>
            <w:r w:rsidRPr="00007561">
              <w:rPr>
                <w:b/>
              </w:rPr>
              <w:t>From that single use of library services or resources how did you use, or how might you use, the information, knowledge or skills gained? (Tick any that apply)</w:t>
            </w:r>
          </w:p>
        </w:tc>
      </w:tr>
      <w:tr w:rsidR="00C43B2B" w:rsidTr="00E1045A">
        <w:tc>
          <w:tcPr>
            <w:tcW w:w="3080" w:type="dxa"/>
          </w:tcPr>
          <w:p w:rsidR="00C43B2B" w:rsidRPr="00007561" w:rsidRDefault="00C43B2B" w:rsidP="00E1045A">
            <w:pPr>
              <w:rPr>
                <w:b/>
              </w:rPr>
            </w:pPr>
            <w:r w:rsidRPr="00007561">
              <w:rPr>
                <w:b/>
              </w:rPr>
              <w:t>Reason</w:t>
            </w:r>
          </w:p>
        </w:tc>
        <w:tc>
          <w:tcPr>
            <w:tcW w:w="3081" w:type="dxa"/>
          </w:tcPr>
          <w:p w:rsidR="00C43B2B" w:rsidRPr="00007561" w:rsidRDefault="00C43B2B" w:rsidP="00E1045A">
            <w:pPr>
              <w:rPr>
                <w:b/>
              </w:rPr>
            </w:pPr>
            <w:r w:rsidRPr="00007561">
              <w:rPr>
                <w:b/>
              </w:rPr>
              <w:t>Have used</w:t>
            </w:r>
          </w:p>
        </w:tc>
        <w:tc>
          <w:tcPr>
            <w:tcW w:w="3081" w:type="dxa"/>
          </w:tcPr>
          <w:p w:rsidR="00C43B2B" w:rsidRPr="00007561" w:rsidRDefault="00C43B2B" w:rsidP="00E1045A">
            <w:pPr>
              <w:rPr>
                <w:b/>
              </w:rPr>
            </w:pPr>
            <w:r w:rsidRPr="00007561">
              <w:rPr>
                <w:b/>
              </w:rPr>
              <w:t>Probably will use</w:t>
            </w:r>
          </w:p>
        </w:tc>
      </w:tr>
      <w:tr w:rsidR="00C43B2B" w:rsidTr="00E1045A">
        <w:tc>
          <w:tcPr>
            <w:tcW w:w="3080" w:type="dxa"/>
          </w:tcPr>
          <w:p w:rsidR="00C43B2B" w:rsidRDefault="00C43B2B" w:rsidP="00E1045A">
            <w:r>
              <w:t>Personal or professional development</w:t>
            </w:r>
          </w:p>
        </w:tc>
        <w:tc>
          <w:tcPr>
            <w:tcW w:w="3081" w:type="dxa"/>
          </w:tcPr>
          <w:p w:rsidR="00C43B2B" w:rsidRDefault="00C43B2B" w:rsidP="00E1045A">
            <w:r>
              <w:t>88.4%</w:t>
            </w:r>
          </w:p>
        </w:tc>
        <w:tc>
          <w:tcPr>
            <w:tcW w:w="3081" w:type="dxa"/>
          </w:tcPr>
          <w:p w:rsidR="00C43B2B" w:rsidRDefault="00C43B2B" w:rsidP="00E1045A">
            <w:r>
              <w:t>15.38%</w:t>
            </w:r>
          </w:p>
        </w:tc>
      </w:tr>
      <w:tr w:rsidR="00C43B2B" w:rsidTr="00E1045A">
        <w:tc>
          <w:tcPr>
            <w:tcW w:w="3080" w:type="dxa"/>
          </w:tcPr>
          <w:p w:rsidR="00C43B2B" w:rsidRDefault="00C43B2B" w:rsidP="00E1045A">
            <w:r>
              <w:t>Direct patient care</w:t>
            </w:r>
          </w:p>
        </w:tc>
        <w:tc>
          <w:tcPr>
            <w:tcW w:w="3081" w:type="dxa"/>
          </w:tcPr>
          <w:p w:rsidR="00C43B2B" w:rsidRDefault="00C43B2B" w:rsidP="00E1045A">
            <w:r>
              <w:t>63.64%</w:t>
            </w:r>
          </w:p>
        </w:tc>
        <w:tc>
          <w:tcPr>
            <w:tcW w:w="3081" w:type="dxa"/>
          </w:tcPr>
          <w:p w:rsidR="00C43B2B" w:rsidRDefault="00C43B2B" w:rsidP="00E1045A">
            <w:r>
              <w:t>36.36%</w:t>
            </w:r>
          </w:p>
        </w:tc>
      </w:tr>
      <w:tr w:rsidR="00C43B2B" w:rsidTr="00E1045A">
        <w:tc>
          <w:tcPr>
            <w:tcW w:w="3080" w:type="dxa"/>
          </w:tcPr>
          <w:p w:rsidR="00C43B2B" w:rsidRDefault="00C43B2B" w:rsidP="00E1045A">
            <w:r>
              <w:t>Teaching or presentations</w:t>
            </w:r>
          </w:p>
        </w:tc>
        <w:tc>
          <w:tcPr>
            <w:tcW w:w="3081" w:type="dxa"/>
          </w:tcPr>
          <w:p w:rsidR="00C43B2B" w:rsidRDefault="00C43B2B" w:rsidP="00E1045A">
            <w:r>
              <w:t>33.33%</w:t>
            </w:r>
          </w:p>
        </w:tc>
        <w:tc>
          <w:tcPr>
            <w:tcW w:w="3081" w:type="dxa"/>
          </w:tcPr>
          <w:p w:rsidR="00C43B2B" w:rsidRDefault="00C43B2B" w:rsidP="00E1045A">
            <w:r>
              <w:t>66.67%</w:t>
            </w:r>
          </w:p>
        </w:tc>
      </w:tr>
      <w:tr w:rsidR="00C43B2B" w:rsidTr="00E1045A">
        <w:tc>
          <w:tcPr>
            <w:tcW w:w="3080" w:type="dxa"/>
          </w:tcPr>
          <w:p w:rsidR="00C43B2B" w:rsidRDefault="00C43B2B" w:rsidP="00E1045A">
            <w:r>
              <w:t>Sharing information with, or advising other staff or colleagues</w:t>
            </w:r>
          </w:p>
        </w:tc>
        <w:tc>
          <w:tcPr>
            <w:tcW w:w="3081" w:type="dxa"/>
          </w:tcPr>
          <w:p w:rsidR="00C43B2B" w:rsidRDefault="00C43B2B" w:rsidP="00E1045A">
            <w:r>
              <w:t>57.14%</w:t>
            </w:r>
          </w:p>
        </w:tc>
        <w:tc>
          <w:tcPr>
            <w:tcW w:w="3081" w:type="dxa"/>
          </w:tcPr>
          <w:p w:rsidR="00C43B2B" w:rsidRDefault="00C43B2B" w:rsidP="00E1045A">
            <w:r>
              <w:t>42.86%</w:t>
            </w:r>
          </w:p>
        </w:tc>
      </w:tr>
      <w:tr w:rsidR="00C43B2B" w:rsidTr="00E1045A">
        <w:tc>
          <w:tcPr>
            <w:tcW w:w="3080" w:type="dxa"/>
          </w:tcPr>
          <w:p w:rsidR="00C43B2B" w:rsidRDefault="00C43B2B" w:rsidP="00E1045A">
            <w:r>
              <w:t>Patient information, advising or educating patients, clients or families</w:t>
            </w:r>
          </w:p>
        </w:tc>
        <w:tc>
          <w:tcPr>
            <w:tcW w:w="3081" w:type="dxa"/>
          </w:tcPr>
          <w:p w:rsidR="00C43B2B" w:rsidRDefault="00C43B2B" w:rsidP="00E1045A">
            <w:r>
              <w:t>44.44%</w:t>
            </w:r>
          </w:p>
        </w:tc>
        <w:tc>
          <w:tcPr>
            <w:tcW w:w="3081" w:type="dxa"/>
          </w:tcPr>
          <w:p w:rsidR="00C43B2B" w:rsidRDefault="00C43B2B" w:rsidP="00E1045A">
            <w:r>
              <w:t>55.56%</w:t>
            </w:r>
          </w:p>
        </w:tc>
      </w:tr>
      <w:tr w:rsidR="00C43B2B" w:rsidTr="00E1045A">
        <w:tc>
          <w:tcPr>
            <w:tcW w:w="3080" w:type="dxa"/>
          </w:tcPr>
          <w:p w:rsidR="00C43B2B" w:rsidRDefault="00C43B2B" w:rsidP="00E1045A">
            <w:r>
              <w:t>Developing guidelines/guidance/pathways/policies</w:t>
            </w:r>
          </w:p>
        </w:tc>
        <w:tc>
          <w:tcPr>
            <w:tcW w:w="3081" w:type="dxa"/>
          </w:tcPr>
          <w:p w:rsidR="00C43B2B" w:rsidRDefault="00C43B2B" w:rsidP="00E1045A">
            <w:r>
              <w:t>31.25%</w:t>
            </w:r>
          </w:p>
        </w:tc>
        <w:tc>
          <w:tcPr>
            <w:tcW w:w="3081" w:type="dxa"/>
          </w:tcPr>
          <w:p w:rsidR="00C43B2B" w:rsidRDefault="00C43B2B" w:rsidP="00E1045A">
            <w:r>
              <w:t>68.75%</w:t>
            </w:r>
          </w:p>
        </w:tc>
      </w:tr>
      <w:tr w:rsidR="00C43B2B" w:rsidTr="00E1045A">
        <w:tc>
          <w:tcPr>
            <w:tcW w:w="3080" w:type="dxa"/>
          </w:tcPr>
          <w:p w:rsidR="00C43B2B" w:rsidRDefault="00C43B2B" w:rsidP="00E1045A">
            <w:r>
              <w:t>Research</w:t>
            </w:r>
          </w:p>
        </w:tc>
        <w:tc>
          <w:tcPr>
            <w:tcW w:w="3081" w:type="dxa"/>
          </w:tcPr>
          <w:p w:rsidR="00C43B2B" w:rsidRDefault="00C43B2B" w:rsidP="00E1045A">
            <w:r>
              <w:t>66.67%</w:t>
            </w:r>
          </w:p>
        </w:tc>
        <w:tc>
          <w:tcPr>
            <w:tcW w:w="3081" w:type="dxa"/>
          </w:tcPr>
          <w:p w:rsidR="00C43B2B" w:rsidRDefault="00C43B2B" w:rsidP="00E1045A">
            <w:r>
              <w:t>33.33%</w:t>
            </w:r>
          </w:p>
        </w:tc>
      </w:tr>
      <w:tr w:rsidR="00C43B2B" w:rsidTr="00E1045A">
        <w:tc>
          <w:tcPr>
            <w:tcW w:w="3080" w:type="dxa"/>
          </w:tcPr>
          <w:p w:rsidR="00C43B2B" w:rsidRDefault="00C43B2B" w:rsidP="00E1045A">
            <w:r>
              <w:t>Organisational/service development/business planning</w:t>
            </w:r>
          </w:p>
        </w:tc>
        <w:tc>
          <w:tcPr>
            <w:tcW w:w="3081" w:type="dxa"/>
          </w:tcPr>
          <w:p w:rsidR="00C43B2B" w:rsidRDefault="00C43B2B" w:rsidP="00E1045A">
            <w:r>
              <w:t>25.00%</w:t>
            </w:r>
          </w:p>
        </w:tc>
        <w:tc>
          <w:tcPr>
            <w:tcW w:w="3081" w:type="dxa"/>
          </w:tcPr>
          <w:p w:rsidR="00C43B2B" w:rsidRDefault="00C43B2B" w:rsidP="00E1045A">
            <w:r>
              <w:t>75%</w:t>
            </w:r>
          </w:p>
        </w:tc>
      </w:tr>
      <w:tr w:rsidR="00C43B2B" w:rsidTr="00E1045A">
        <w:tc>
          <w:tcPr>
            <w:tcW w:w="3080" w:type="dxa"/>
          </w:tcPr>
          <w:p w:rsidR="00C43B2B" w:rsidRDefault="00C43B2B" w:rsidP="00E1045A">
            <w:r>
              <w:t>Commissioning or contracting</w:t>
            </w:r>
          </w:p>
        </w:tc>
        <w:tc>
          <w:tcPr>
            <w:tcW w:w="3081" w:type="dxa"/>
          </w:tcPr>
          <w:p w:rsidR="00C43B2B" w:rsidRDefault="00C43B2B" w:rsidP="00E1045A">
            <w:r>
              <w:t>50.00%</w:t>
            </w:r>
          </w:p>
        </w:tc>
        <w:tc>
          <w:tcPr>
            <w:tcW w:w="3081" w:type="dxa"/>
          </w:tcPr>
          <w:p w:rsidR="00C43B2B" w:rsidRDefault="00C43B2B" w:rsidP="00E1045A">
            <w:r>
              <w:t>50.00%</w:t>
            </w:r>
          </w:p>
        </w:tc>
      </w:tr>
      <w:tr w:rsidR="00C43B2B" w:rsidTr="00E1045A">
        <w:tc>
          <w:tcPr>
            <w:tcW w:w="3080" w:type="dxa"/>
          </w:tcPr>
          <w:p w:rsidR="00C43B2B" w:rsidRDefault="00C43B2B" w:rsidP="00E1045A">
            <w:r>
              <w:t>Publication</w:t>
            </w:r>
          </w:p>
        </w:tc>
        <w:tc>
          <w:tcPr>
            <w:tcW w:w="3081" w:type="dxa"/>
          </w:tcPr>
          <w:p w:rsidR="00C43B2B" w:rsidRDefault="00C43B2B" w:rsidP="00E1045A">
            <w:r>
              <w:t>20.00%</w:t>
            </w:r>
          </w:p>
        </w:tc>
        <w:tc>
          <w:tcPr>
            <w:tcW w:w="3081" w:type="dxa"/>
          </w:tcPr>
          <w:p w:rsidR="00C43B2B" w:rsidRDefault="00C43B2B" w:rsidP="00E1045A">
            <w:r>
              <w:t>80.00%</w:t>
            </w:r>
          </w:p>
        </w:tc>
      </w:tr>
    </w:tbl>
    <w:p w:rsidR="00C43B2B" w:rsidRDefault="00C43B2B" w:rsidP="00C43B2B"/>
    <w:tbl>
      <w:tblPr>
        <w:tblStyle w:val="TableGrid"/>
        <w:tblW w:w="0" w:type="auto"/>
        <w:tblLook w:val="04A0" w:firstRow="1" w:lastRow="0" w:firstColumn="1" w:lastColumn="0" w:noHBand="0" w:noVBand="1"/>
      </w:tblPr>
      <w:tblGrid>
        <w:gridCol w:w="6771"/>
        <w:gridCol w:w="2471"/>
      </w:tblGrid>
      <w:tr w:rsidR="00C43B2B" w:rsidTr="00E1045A">
        <w:tc>
          <w:tcPr>
            <w:tcW w:w="9242" w:type="dxa"/>
            <w:gridSpan w:val="2"/>
          </w:tcPr>
          <w:p w:rsidR="00C43B2B" w:rsidRPr="007F1122" w:rsidRDefault="00C43B2B" w:rsidP="00E1045A">
            <w:pPr>
              <w:autoSpaceDE w:val="0"/>
              <w:autoSpaceDN w:val="0"/>
              <w:adjustRightInd w:val="0"/>
              <w:rPr>
                <w:rFonts w:ascii="LiberationSans" w:hAnsi="LiberationSans" w:cs="LiberationSans"/>
                <w:sz w:val="33"/>
                <w:szCs w:val="33"/>
              </w:rPr>
            </w:pPr>
            <w:r w:rsidRPr="005508E4">
              <w:rPr>
                <w:b/>
              </w:rPr>
              <w:lastRenderedPageBreak/>
              <w:t>From that single use of library services or resources how did the information, knowledge or skills gained help? (Tick any that apply)</w:t>
            </w:r>
          </w:p>
        </w:tc>
      </w:tr>
      <w:tr w:rsidR="00C43B2B" w:rsidTr="00E1045A">
        <w:tc>
          <w:tcPr>
            <w:tcW w:w="6771" w:type="dxa"/>
          </w:tcPr>
          <w:p w:rsidR="00C43B2B" w:rsidRDefault="00C43B2B" w:rsidP="00E1045A">
            <w:r>
              <w:t>Answer choices</w:t>
            </w:r>
          </w:p>
        </w:tc>
        <w:tc>
          <w:tcPr>
            <w:tcW w:w="2471" w:type="dxa"/>
          </w:tcPr>
          <w:p w:rsidR="00C43B2B" w:rsidRDefault="00C43B2B" w:rsidP="00E1045A">
            <w:r>
              <w:t>Responses</w:t>
            </w:r>
          </w:p>
        </w:tc>
      </w:tr>
      <w:tr w:rsidR="00C43B2B" w:rsidTr="00E1045A">
        <w:tc>
          <w:tcPr>
            <w:tcW w:w="6771" w:type="dxa"/>
          </w:tcPr>
          <w:p w:rsidR="00C43B2B" w:rsidRDefault="00C43B2B" w:rsidP="00E1045A">
            <w:r>
              <w:t>Gain new knowledge</w:t>
            </w:r>
          </w:p>
        </w:tc>
        <w:tc>
          <w:tcPr>
            <w:tcW w:w="2471" w:type="dxa"/>
          </w:tcPr>
          <w:p w:rsidR="00C43B2B" w:rsidRDefault="00C43B2B" w:rsidP="00E1045A">
            <w:r>
              <w:t>78.79%</w:t>
            </w:r>
          </w:p>
        </w:tc>
      </w:tr>
      <w:tr w:rsidR="00C43B2B" w:rsidTr="00E1045A">
        <w:tc>
          <w:tcPr>
            <w:tcW w:w="6771" w:type="dxa"/>
          </w:tcPr>
          <w:p w:rsidR="00C43B2B" w:rsidRDefault="00C43B2B" w:rsidP="00E1045A">
            <w:r>
              <w:t>Save my Time</w:t>
            </w:r>
          </w:p>
        </w:tc>
        <w:tc>
          <w:tcPr>
            <w:tcW w:w="2471" w:type="dxa"/>
          </w:tcPr>
          <w:p w:rsidR="00C43B2B" w:rsidRDefault="00C43B2B" w:rsidP="00E1045A">
            <w:r>
              <w:t>63.64%</w:t>
            </w:r>
          </w:p>
        </w:tc>
      </w:tr>
      <w:tr w:rsidR="00C43B2B" w:rsidTr="00E1045A">
        <w:tc>
          <w:tcPr>
            <w:tcW w:w="6771" w:type="dxa"/>
          </w:tcPr>
          <w:p w:rsidR="00C43B2B" w:rsidRDefault="00C43B2B" w:rsidP="00E1045A">
            <w:r>
              <w:t>Confirm prior knowledge or refresh my memory</w:t>
            </w:r>
          </w:p>
        </w:tc>
        <w:tc>
          <w:tcPr>
            <w:tcW w:w="2471" w:type="dxa"/>
          </w:tcPr>
          <w:p w:rsidR="00C43B2B" w:rsidRDefault="00C43B2B" w:rsidP="00E1045A">
            <w:r>
              <w:t>42.42%</w:t>
            </w:r>
          </w:p>
        </w:tc>
      </w:tr>
      <w:tr w:rsidR="00C43B2B" w:rsidTr="00E1045A">
        <w:tc>
          <w:tcPr>
            <w:tcW w:w="6771" w:type="dxa"/>
          </w:tcPr>
          <w:p w:rsidR="00C43B2B" w:rsidRDefault="00C43B2B" w:rsidP="00E1045A">
            <w:r>
              <w:t>Generate new ideas</w:t>
            </w:r>
          </w:p>
        </w:tc>
        <w:tc>
          <w:tcPr>
            <w:tcW w:w="2471" w:type="dxa"/>
          </w:tcPr>
          <w:p w:rsidR="00C43B2B" w:rsidRDefault="00C43B2B" w:rsidP="00E1045A">
            <w:r>
              <w:t>39.39%</w:t>
            </w:r>
          </w:p>
        </w:tc>
      </w:tr>
      <w:tr w:rsidR="00C43B2B" w:rsidTr="00E1045A">
        <w:tc>
          <w:tcPr>
            <w:tcW w:w="6771" w:type="dxa"/>
          </w:tcPr>
          <w:p w:rsidR="00C43B2B" w:rsidRDefault="00C43B2B" w:rsidP="00E1045A">
            <w:r>
              <w:t>Improve my confidence</w:t>
            </w:r>
          </w:p>
        </w:tc>
        <w:tc>
          <w:tcPr>
            <w:tcW w:w="2471" w:type="dxa"/>
          </w:tcPr>
          <w:p w:rsidR="00C43B2B" w:rsidRDefault="00C43B2B" w:rsidP="00E1045A">
            <w:r>
              <w:t>27.27%</w:t>
            </w:r>
          </w:p>
        </w:tc>
      </w:tr>
      <w:tr w:rsidR="00C43B2B" w:rsidTr="00E1045A">
        <w:tc>
          <w:tcPr>
            <w:tcW w:w="6771" w:type="dxa"/>
          </w:tcPr>
          <w:p w:rsidR="00C43B2B" w:rsidRDefault="00C43B2B" w:rsidP="00E1045A">
            <w:r>
              <w:t>Update skills</w:t>
            </w:r>
          </w:p>
        </w:tc>
        <w:tc>
          <w:tcPr>
            <w:tcW w:w="2471" w:type="dxa"/>
          </w:tcPr>
          <w:p w:rsidR="00C43B2B" w:rsidRDefault="00C43B2B" w:rsidP="00E1045A">
            <w:r>
              <w:t>24.24%</w:t>
            </w:r>
          </w:p>
        </w:tc>
      </w:tr>
      <w:tr w:rsidR="00C43B2B" w:rsidTr="00E1045A">
        <w:tc>
          <w:tcPr>
            <w:tcW w:w="6771" w:type="dxa"/>
          </w:tcPr>
          <w:p w:rsidR="00C43B2B" w:rsidRDefault="00C43B2B" w:rsidP="00E1045A">
            <w:r>
              <w:t>Gain new skills</w:t>
            </w:r>
          </w:p>
        </w:tc>
        <w:tc>
          <w:tcPr>
            <w:tcW w:w="2471" w:type="dxa"/>
          </w:tcPr>
          <w:p w:rsidR="00C43B2B" w:rsidRDefault="00C43B2B" w:rsidP="00E1045A">
            <w:r>
              <w:t>24.24%</w:t>
            </w:r>
          </w:p>
        </w:tc>
      </w:tr>
    </w:tbl>
    <w:p w:rsidR="00C43B2B" w:rsidRDefault="00C43B2B" w:rsidP="00C43B2B"/>
    <w:tbl>
      <w:tblPr>
        <w:tblStyle w:val="TableGrid"/>
        <w:tblW w:w="0" w:type="auto"/>
        <w:tblLook w:val="04A0" w:firstRow="1" w:lastRow="0" w:firstColumn="1" w:lastColumn="0" w:noHBand="0" w:noVBand="1"/>
      </w:tblPr>
      <w:tblGrid>
        <w:gridCol w:w="3080"/>
        <w:gridCol w:w="3081"/>
        <w:gridCol w:w="3081"/>
      </w:tblGrid>
      <w:tr w:rsidR="00C43B2B" w:rsidTr="00E1045A">
        <w:tc>
          <w:tcPr>
            <w:tcW w:w="9242" w:type="dxa"/>
            <w:gridSpan w:val="3"/>
          </w:tcPr>
          <w:p w:rsidR="00C43B2B" w:rsidRPr="00AE7EC7" w:rsidRDefault="00C43B2B" w:rsidP="00E1045A">
            <w:pPr>
              <w:autoSpaceDE w:val="0"/>
              <w:autoSpaceDN w:val="0"/>
              <w:adjustRightInd w:val="0"/>
              <w:rPr>
                <w:b/>
              </w:rPr>
            </w:pPr>
            <w:r w:rsidRPr="00AE7EC7">
              <w:rPr>
                <w:b/>
              </w:rPr>
              <w:t>Did your use of library resources or services contribute to any of the following impacts?</w:t>
            </w:r>
          </w:p>
        </w:tc>
      </w:tr>
      <w:tr w:rsidR="00C43B2B" w:rsidTr="00E1045A">
        <w:tc>
          <w:tcPr>
            <w:tcW w:w="3080" w:type="dxa"/>
          </w:tcPr>
          <w:p w:rsidR="00C43B2B" w:rsidRPr="00AE7EC7" w:rsidRDefault="00C43B2B" w:rsidP="00E1045A">
            <w:pPr>
              <w:autoSpaceDE w:val="0"/>
              <w:autoSpaceDN w:val="0"/>
              <w:adjustRightInd w:val="0"/>
              <w:rPr>
                <w:b/>
              </w:rPr>
            </w:pPr>
          </w:p>
        </w:tc>
        <w:tc>
          <w:tcPr>
            <w:tcW w:w="3081" w:type="dxa"/>
          </w:tcPr>
          <w:p w:rsidR="00C43B2B" w:rsidRPr="00AE7EC7" w:rsidRDefault="00C43B2B" w:rsidP="00E1045A">
            <w:pPr>
              <w:autoSpaceDE w:val="0"/>
              <w:autoSpaceDN w:val="0"/>
              <w:adjustRightInd w:val="0"/>
              <w:rPr>
                <w:b/>
              </w:rPr>
            </w:pPr>
            <w:r w:rsidRPr="00AE7EC7">
              <w:rPr>
                <w:b/>
              </w:rPr>
              <w:t>Had an immediate contribution</w:t>
            </w:r>
          </w:p>
        </w:tc>
        <w:tc>
          <w:tcPr>
            <w:tcW w:w="3081" w:type="dxa"/>
          </w:tcPr>
          <w:p w:rsidR="00C43B2B" w:rsidRPr="00AE7EC7" w:rsidRDefault="00C43B2B" w:rsidP="00E1045A">
            <w:pPr>
              <w:autoSpaceDE w:val="0"/>
              <w:autoSpaceDN w:val="0"/>
              <w:adjustRightInd w:val="0"/>
              <w:rPr>
                <w:b/>
              </w:rPr>
            </w:pPr>
            <w:r w:rsidRPr="00AE7EC7">
              <w:rPr>
                <w:b/>
              </w:rPr>
              <w:t>Probable Future contribution</w:t>
            </w:r>
          </w:p>
        </w:tc>
      </w:tr>
      <w:tr w:rsidR="00C43B2B" w:rsidTr="00E1045A">
        <w:tc>
          <w:tcPr>
            <w:tcW w:w="3080" w:type="dxa"/>
          </w:tcPr>
          <w:p w:rsidR="00C43B2B" w:rsidRDefault="00C43B2B" w:rsidP="00E1045A">
            <w:pPr>
              <w:autoSpaceDE w:val="0"/>
              <w:autoSpaceDN w:val="0"/>
              <w:adjustRightInd w:val="0"/>
            </w:pPr>
            <w:r>
              <w:t>Reduce risks or improved safety</w:t>
            </w:r>
          </w:p>
        </w:tc>
        <w:tc>
          <w:tcPr>
            <w:tcW w:w="3081" w:type="dxa"/>
          </w:tcPr>
          <w:p w:rsidR="00C43B2B" w:rsidRDefault="00C43B2B" w:rsidP="00E1045A">
            <w:pPr>
              <w:autoSpaceDE w:val="0"/>
              <w:autoSpaceDN w:val="0"/>
              <w:adjustRightInd w:val="0"/>
            </w:pPr>
            <w:r>
              <w:t>31.25%</w:t>
            </w:r>
          </w:p>
        </w:tc>
        <w:tc>
          <w:tcPr>
            <w:tcW w:w="3081" w:type="dxa"/>
          </w:tcPr>
          <w:p w:rsidR="00C43B2B" w:rsidRDefault="00C43B2B" w:rsidP="00E1045A">
            <w:pPr>
              <w:autoSpaceDE w:val="0"/>
              <w:autoSpaceDN w:val="0"/>
              <w:adjustRightInd w:val="0"/>
            </w:pPr>
            <w:r>
              <w:t>68.75%</w:t>
            </w:r>
          </w:p>
        </w:tc>
      </w:tr>
      <w:tr w:rsidR="00C43B2B" w:rsidTr="00E1045A">
        <w:tc>
          <w:tcPr>
            <w:tcW w:w="3080" w:type="dxa"/>
          </w:tcPr>
          <w:p w:rsidR="00C43B2B" w:rsidRDefault="00C43B2B" w:rsidP="00E1045A">
            <w:pPr>
              <w:autoSpaceDE w:val="0"/>
              <w:autoSpaceDN w:val="0"/>
              <w:adjustRightInd w:val="0"/>
            </w:pPr>
            <w:r>
              <w:t>Improve the quality of patient care</w:t>
            </w:r>
          </w:p>
        </w:tc>
        <w:tc>
          <w:tcPr>
            <w:tcW w:w="3081" w:type="dxa"/>
          </w:tcPr>
          <w:p w:rsidR="00C43B2B" w:rsidRDefault="00C43B2B" w:rsidP="00E1045A">
            <w:pPr>
              <w:autoSpaceDE w:val="0"/>
              <w:autoSpaceDN w:val="0"/>
              <w:adjustRightInd w:val="0"/>
            </w:pPr>
            <w:r>
              <w:t>32.00%</w:t>
            </w:r>
          </w:p>
        </w:tc>
        <w:tc>
          <w:tcPr>
            <w:tcW w:w="3081" w:type="dxa"/>
          </w:tcPr>
          <w:p w:rsidR="00C43B2B" w:rsidRDefault="00C43B2B" w:rsidP="00E1045A">
            <w:pPr>
              <w:autoSpaceDE w:val="0"/>
              <w:autoSpaceDN w:val="0"/>
              <w:adjustRightInd w:val="0"/>
            </w:pPr>
            <w:r>
              <w:t>68%</w:t>
            </w:r>
          </w:p>
        </w:tc>
      </w:tr>
      <w:tr w:rsidR="00C43B2B" w:rsidTr="00E1045A">
        <w:tc>
          <w:tcPr>
            <w:tcW w:w="3080" w:type="dxa"/>
          </w:tcPr>
          <w:p w:rsidR="00C43B2B" w:rsidRDefault="00C43B2B" w:rsidP="00E1045A">
            <w:pPr>
              <w:autoSpaceDE w:val="0"/>
              <w:autoSpaceDN w:val="0"/>
              <w:adjustRightInd w:val="0"/>
            </w:pPr>
            <w:r>
              <w:t>Saved money or contributed to financial effectiveness</w:t>
            </w:r>
          </w:p>
        </w:tc>
        <w:tc>
          <w:tcPr>
            <w:tcW w:w="3081" w:type="dxa"/>
          </w:tcPr>
          <w:p w:rsidR="00C43B2B" w:rsidRDefault="00C43B2B" w:rsidP="00E1045A">
            <w:pPr>
              <w:autoSpaceDE w:val="0"/>
              <w:autoSpaceDN w:val="0"/>
              <w:adjustRightInd w:val="0"/>
            </w:pPr>
            <w:r>
              <w:t>57.14%</w:t>
            </w:r>
          </w:p>
        </w:tc>
        <w:tc>
          <w:tcPr>
            <w:tcW w:w="3081" w:type="dxa"/>
          </w:tcPr>
          <w:p w:rsidR="00C43B2B" w:rsidRDefault="00C43B2B" w:rsidP="00E1045A">
            <w:pPr>
              <w:autoSpaceDE w:val="0"/>
              <w:autoSpaceDN w:val="0"/>
              <w:adjustRightInd w:val="0"/>
            </w:pPr>
            <w:r>
              <w:t>42.86%</w:t>
            </w:r>
          </w:p>
        </w:tc>
      </w:tr>
      <w:tr w:rsidR="00C43B2B" w:rsidTr="00E1045A">
        <w:tc>
          <w:tcPr>
            <w:tcW w:w="3080" w:type="dxa"/>
          </w:tcPr>
          <w:p w:rsidR="00C43B2B" w:rsidRDefault="00C43B2B" w:rsidP="00E1045A">
            <w:pPr>
              <w:autoSpaceDE w:val="0"/>
              <w:autoSpaceDN w:val="0"/>
              <w:adjustRightInd w:val="0"/>
            </w:pPr>
            <w:r>
              <w:t>More informed decision making</w:t>
            </w:r>
          </w:p>
        </w:tc>
        <w:tc>
          <w:tcPr>
            <w:tcW w:w="3081" w:type="dxa"/>
          </w:tcPr>
          <w:p w:rsidR="00C43B2B" w:rsidRDefault="00C43B2B" w:rsidP="00E1045A">
            <w:pPr>
              <w:autoSpaceDE w:val="0"/>
              <w:autoSpaceDN w:val="0"/>
              <w:adjustRightInd w:val="0"/>
            </w:pPr>
            <w:r>
              <w:t>45.83%</w:t>
            </w:r>
          </w:p>
        </w:tc>
        <w:tc>
          <w:tcPr>
            <w:tcW w:w="3081" w:type="dxa"/>
          </w:tcPr>
          <w:p w:rsidR="00C43B2B" w:rsidRDefault="00C43B2B" w:rsidP="00E1045A">
            <w:pPr>
              <w:autoSpaceDE w:val="0"/>
              <w:autoSpaceDN w:val="0"/>
              <w:adjustRightInd w:val="0"/>
            </w:pPr>
            <w:r>
              <w:t>58.33%</w:t>
            </w:r>
          </w:p>
        </w:tc>
      </w:tr>
      <w:tr w:rsidR="00C43B2B" w:rsidTr="00E1045A">
        <w:tc>
          <w:tcPr>
            <w:tcW w:w="3080" w:type="dxa"/>
          </w:tcPr>
          <w:p w:rsidR="00C43B2B" w:rsidRDefault="00C43B2B" w:rsidP="00E1045A">
            <w:pPr>
              <w:autoSpaceDE w:val="0"/>
              <w:autoSpaceDN w:val="0"/>
              <w:adjustRightInd w:val="0"/>
            </w:pPr>
            <w:r>
              <w:t>Contributed to service development or delivery</w:t>
            </w:r>
          </w:p>
        </w:tc>
        <w:tc>
          <w:tcPr>
            <w:tcW w:w="3081" w:type="dxa"/>
          </w:tcPr>
          <w:p w:rsidR="00C43B2B" w:rsidRDefault="00C43B2B" w:rsidP="00E1045A">
            <w:pPr>
              <w:autoSpaceDE w:val="0"/>
              <w:autoSpaceDN w:val="0"/>
              <w:adjustRightInd w:val="0"/>
            </w:pPr>
            <w:r>
              <w:t>35.71%</w:t>
            </w:r>
          </w:p>
        </w:tc>
        <w:tc>
          <w:tcPr>
            <w:tcW w:w="3081" w:type="dxa"/>
          </w:tcPr>
          <w:p w:rsidR="00C43B2B" w:rsidRDefault="00C43B2B" w:rsidP="00E1045A">
            <w:pPr>
              <w:autoSpaceDE w:val="0"/>
              <w:autoSpaceDN w:val="0"/>
              <w:adjustRightInd w:val="0"/>
            </w:pPr>
            <w:r>
              <w:t>64.29%</w:t>
            </w:r>
          </w:p>
        </w:tc>
      </w:tr>
      <w:tr w:rsidR="00C43B2B" w:rsidTr="00E1045A">
        <w:tc>
          <w:tcPr>
            <w:tcW w:w="3080" w:type="dxa"/>
          </w:tcPr>
          <w:p w:rsidR="00C43B2B" w:rsidRDefault="00C43B2B" w:rsidP="00E1045A">
            <w:pPr>
              <w:autoSpaceDE w:val="0"/>
              <w:autoSpaceDN w:val="0"/>
              <w:adjustRightInd w:val="0"/>
            </w:pPr>
            <w:r>
              <w:t>Facilitated collaborative working</w:t>
            </w:r>
          </w:p>
        </w:tc>
        <w:tc>
          <w:tcPr>
            <w:tcW w:w="3081" w:type="dxa"/>
          </w:tcPr>
          <w:p w:rsidR="00C43B2B" w:rsidRDefault="00C43B2B" w:rsidP="00E1045A">
            <w:pPr>
              <w:autoSpaceDE w:val="0"/>
              <w:autoSpaceDN w:val="0"/>
              <w:adjustRightInd w:val="0"/>
            </w:pPr>
            <w:r>
              <w:t>66.67%</w:t>
            </w:r>
          </w:p>
        </w:tc>
        <w:tc>
          <w:tcPr>
            <w:tcW w:w="3081" w:type="dxa"/>
          </w:tcPr>
          <w:p w:rsidR="00C43B2B" w:rsidRDefault="00C43B2B" w:rsidP="00E1045A">
            <w:pPr>
              <w:autoSpaceDE w:val="0"/>
              <w:autoSpaceDN w:val="0"/>
              <w:adjustRightInd w:val="0"/>
            </w:pPr>
            <w:r>
              <w:t>33.33%</w:t>
            </w:r>
          </w:p>
        </w:tc>
      </w:tr>
      <w:tr w:rsidR="00C43B2B" w:rsidTr="00E1045A">
        <w:tc>
          <w:tcPr>
            <w:tcW w:w="3080" w:type="dxa"/>
          </w:tcPr>
          <w:p w:rsidR="00C43B2B" w:rsidRDefault="00C43B2B" w:rsidP="00E1045A">
            <w:pPr>
              <w:autoSpaceDE w:val="0"/>
              <w:autoSpaceDN w:val="0"/>
              <w:adjustRightInd w:val="0"/>
            </w:pPr>
            <w:r>
              <w:t>Contributed to personal or professional development</w:t>
            </w:r>
          </w:p>
        </w:tc>
        <w:tc>
          <w:tcPr>
            <w:tcW w:w="3081" w:type="dxa"/>
          </w:tcPr>
          <w:p w:rsidR="00C43B2B" w:rsidRDefault="00C43B2B" w:rsidP="00E1045A">
            <w:pPr>
              <w:autoSpaceDE w:val="0"/>
              <w:autoSpaceDN w:val="0"/>
              <w:adjustRightInd w:val="0"/>
            </w:pPr>
            <w:r>
              <w:t>75.00%</w:t>
            </w:r>
          </w:p>
        </w:tc>
        <w:tc>
          <w:tcPr>
            <w:tcW w:w="3081" w:type="dxa"/>
          </w:tcPr>
          <w:p w:rsidR="00C43B2B" w:rsidRDefault="00C43B2B" w:rsidP="00E1045A">
            <w:pPr>
              <w:autoSpaceDE w:val="0"/>
              <w:autoSpaceDN w:val="0"/>
              <w:adjustRightInd w:val="0"/>
            </w:pPr>
            <w:r>
              <w:t>33.33%</w:t>
            </w:r>
          </w:p>
        </w:tc>
      </w:tr>
    </w:tbl>
    <w:p w:rsidR="00C43B2B" w:rsidRDefault="00C43B2B" w:rsidP="00C43B2B">
      <w:pPr>
        <w:autoSpaceDE w:val="0"/>
        <w:autoSpaceDN w:val="0"/>
        <w:adjustRightInd w:val="0"/>
        <w:spacing w:after="0" w:line="240" w:lineRule="auto"/>
      </w:pPr>
    </w:p>
    <w:p w:rsidR="00C43B2B" w:rsidRDefault="00C43B2B" w:rsidP="00C43B2B">
      <w:pPr>
        <w:autoSpaceDE w:val="0"/>
        <w:autoSpaceDN w:val="0"/>
        <w:adjustRightInd w:val="0"/>
        <w:spacing w:after="0" w:line="240" w:lineRule="auto"/>
      </w:pPr>
    </w:p>
    <w:tbl>
      <w:tblPr>
        <w:tblStyle w:val="TableGrid"/>
        <w:tblW w:w="0" w:type="auto"/>
        <w:tblLook w:val="04A0" w:firstRow="1" w:lastRow="0" w:firstColumn="1" w:lastColumn="0" w:noHBand="0" w:noVBand="1"/>
      </w:tblPr>
      <w:tblGrid>
        <w:gridCol w:w="4621"/>
        <w:gridCol w:w="4621"/>
      </w:tblGrid>
      <w:tr w:rsidR="00C43B2B" w:rsidTr="00E1045A">
        <w:tc>
          <w:tcPr>
            <w:tcW w:w="9242" w:type="dxa"/>
            <w:gridSpan w:val="2"/>
          </w:tcPr>
          <w:p w:rsidR="00C43B2B" w:rsidRPr="00AE7EC7" w:rsidRDefault="00C43B2B" w:rsidP="00E1045A">
            <w:pPr>
              <w:rPr>
                <w:b/>
              </w:rPr>
            </w:pPr>
            <w:r w:rsidRPr="00AE7EC7">
              <w:rPr>
                <w:b/>
              </w:rPr>
              <w:t>Has the library service helped your Trust (Wirral University Teaching Hospital</w:t>
            </w:r>
            <w:r>
              <w:rPr>
                <w:b/>
              </w:rPr>
              <w:t xml:space="preserve"> NHS Foundation Trust</w:t>
            </w:r>
            <w:r w:rsidRPr="00AE7EC7">
              <w:rPr>
                <w:b/>
              </w:rPr>
              <w:t>) to:</w:t>
            </w:r>
          </w:p>
        </w:tc>
      </w:tr>
      <w:tr w:rsidR="00C43B2B" w:rsidTr="00E1045A">
        <w:tc>
          <w:tcPr>
            <w:tcW w:w="4621" w:type="dxa"/>
          </w:tcPr>
          <w:p w:rsidR="00C43B2B" w:rsidRPr="00AE7EC7" w:rsidRDefault="00C43B2B" w:rsidP="00E1045A">
            <w:pPr>
              <w:rPr>
                <w:b/>
              </w:rPr>
            </w:pPr>
            <w:r w:rsidRPr="00AE7EC7">
              <w:rPr>
                <w:b/>
              </w:rPr>
              <w:t>Answer choice</w:t>
            </w:r>
          </w:p>
        </w:tc>
        <w:tc>
          <w:tcPr>
            <w:tcW w:w="4621" w:type="dxa"/>
          </w:tcPr>
          <w:p w:rsidR="00C43B2B" w:rsidRPr="00AE7EC7" w:rsidRDefault="00C43B2B" w:rsidP="00E1045A">
            <w:pPr>
              <w:rPr>
                <w:b/>
              </w:rPr>
            </w:pPr>
            <w:r w:rsidRPr="00AE7EC7">
              <w:rPr>
                <w:b/>
              </w:rPr>
              <w:t>Percentage Yes</w:t>
            </w:r>
          </w:p>
        </w:tc>
      </w:tr>
      <w:tr w:rsidR="00C43B2B" w:rsidTr="00E1045A">
        <w:tc>
          <w:tcPr>
            <w:tcW w:w="4621" w:type="dxa"/>
          </w:tcPr>
          <w:p w:rsidR="00C43B2B" w:rsidRDefault="00C43B2B" w:rsidP="00E1045A">
            <w:r>
              <w:t>Be the top NHS Hospital Trust in the North West for patient, customer and staff satisfaction</w:t>
            </w:r>
          </w:p>
        </w:tc>
        <w:tc>
          <w:tcPr>
            <w:tcW w:w="4621" w:type="dxa"/>
          </w:tcPr>
          <w:p w:rsidR="00C43B2B" w:rsidRDefault="00C43B2B" w:rsidP="00E1045A">
            <w:r>
              <w:t>33.33%</w:t>
            </w:r>
          </w:p>
        </w:tc>
      </w:tr>
      <w:tr w:rsidR="00C43B2B" w:rsidTr="00E1045A">
        <w:tc>
          <w:tcPr>
            <w:tcW w:w="4621" w:type="dxa"/>
          </w:tcPr>
          <w:p w:rsidR="00C43B2B" w:rsidRDefault="00C43B2B" w:rsidP="00E1045A">
            <w:r>
              <w:t>Lead on: integrated, shared pathways of care with primary, social and community care</w:t>
            </w:r>
          </w:p>
        </w:tc>
        <w:tc>
          <w:tcPr>
            <w:tcW w:w="4621" w:type="dxa"/>
          </w:tcPr>
          <w:p w:rsidR="00C43B2B" w:rsidRDefault="00C43B2B" w:rsidP="00E1045A">
            <w:r>
              <w:t>16.67%</w:t>
            </w:r>
          </w:p>
        </w:tc>
      </w:tr>
      <w:tr w:rsidR="00C43B2B" w:rsidTr="00E1045A">
        <w:tc>
          <w:tcPr>
            <w:tcW w:w="4621" w:type="dxa"/>
          </w:tcPr>
          <w:p w:rsidR="00C43B2B" w:rsidRDefault="00C43B2B" w:rsidP="00E1045A">
            <w:r>
              <w:t>Deliver consistently high quality care services enhanced through the provision of regional specialist services</w:t>
            </w:r>
          </w:p>
        </w:tc>
        <w:tc>
          <w:tcPr>
            <w:tcW w:w="4621" w:type="dxa"/>
          </w:tcPr>
          <w:p w:rsidR="00C43B2B" w:rsidRDefault="00C43B2B" w:rsidP="00E1045A">
            <w:r>
              <w:t>62.50%</w:t>
            </w:r>
          </w:p>
        </w:tc>
      </w:tr>
      <w:tr w:rsidR="00C43B2B" w:rsidTr="00E1045A">
        <w:tc>
          <w:tcPr>
            <w:tcW w:w="4621" w:type="dxa"/>
          </w:tcPr>
          <w:p w:rsidR="00C43B2B" w:rsidRDefault="00C43B2B" w:rsidP="00E1045A">
            <w:r>
              <w:t>Ensure: our people are aligned with our vision</w:t>
            </w:r>
          </w:p>
        </w:tc>
        <w:tc>
          <w:tcPr>
            <w:tcW w:w="4621" w:type="dxa"/>
          </w:tcPr>
          <w:p w:rsidR="00C43B2B" w:rsidRDefault="00C43B2B" w:rsidP="00E1045A">
            <w:r>
              <w:t>41.67%</w:t>
            </w:r>
          </w:p>
        </w:tc>
      </w:tr>
      <w:tr w:rsidR="00C43B2B" w:rsidTr="00E1045A">
        <w:tc>
          <w:tcPr>
            <w:tcW w:w="4621" w:type="dxa"/>
          </w:tcPr>
          <w:p w:rsidR="00C43B2B" w:rsidRDefault="00C43B2B" w:rsidP="00E1045A">
            <w:r>
              <w:t>Maximise: innovation and enabling technologies</w:t>
            </w:r>
          </w:p>
        </w:tc>
        <w:tc>
          <w:tcPr>
            <w:tcW w:w="4621" w:type="dxa"/>
          </w:tcPr>
          <w:p w:rsidR="00C43B2B" w:rsidRDefault="00C43B2B" w:rsidP="00E1045A">
            <w:r>
              <w:t>29.17%</w:t>
            </w:r>
          </w:p>
        </w:tc>
      </w:tr>
      <w:tr w:rsidR="00C43B2B" w:rsidTr="00E1045A">
        <w:tc>
          <w:tcPr>
            <w:tcW w:w="4621" w:type="dxa"/>
          </w:tcPr>
          <w:p w:rsidR="00C43B2B" w:rsidRDefault="00C43B2B" w:rsidP="00E1045A">
            <w:r>
              <w:t>Build on: partnering for value</w:t>
            </w:r>
          </w:p>
        </w:tc>
        <w:tc>
          <w:tcPr>
            <w:tcW w:w="4621" w:type="dxa"/>
          </w:tcPr>
          <w:p w:rsidR="00C43B2B" w:rsidRDefault="00C43B2B" w:rsidP="00E1045A">
            <w:r>
              <w:t>12.50%</w:t>
            </w:r>
          </w:p>
        </w:tc>
      </w:tr>
      <w:tr w:rsidR="00C43B2B" w:rsidTr="00E1045A">
        <w:tc>
          <w:tcPr>
            <w:tcW w:w="4621" w:type="dxa"/>
          </w:tcPr>
          <w:p w:rsidR="00C43B2B" w:rsidRDefault="00C43B2B" w:rsidP="00E1045A">
            <w:r>
              <w:t>Supported by: financial, commercial and operational excellence</w:t>
            </w:r>
          </w:p>
        </w:tc>
        <w:tc>
          <w:tcPr>
            <w:tcW w:w="4621" w:type="dxa"/>
          </w:tcPr>
          <w:p w:rsidR="00C43B2B" w:rsidRDefault="00C43B2B" w:rsidP="00E1045A">
            <w:r>
              <w:t>12.50%</w:t>
            </w:r>
          </w:p>
        </w:tc>
      </w:tr>
    </w:tbl>
    <w:p w:rsidR="00C43B2B" w:rsidRDefault="00C43B2B" w:rsidP="00C43B2B"/>
    <w:tbl>
      <w:tblPr>
        <w:tblStyle w:val="TableGrid"/>
        <w:tblW w:w="0" w:type="auto"/>
        <w:tblLook w:val="04A0" w:firstRow="1" w:lastRow="0" w:firstColumn="1" w:lastColumn="0" w:noHBand="0" w:noVBand="1"/>
      </w:tblPr>
      <w:tblGrid>
        <w:gridCol w:w="4621"/>
        <w:gridCol w:w="4621"/>
      </w:tblGrid>
      <w:tr w:rsidR="00C43B2B" w:rsidRPr="00AE7EC7" w:rsidTr="00E1045A">
        <w:tc>
          <w:tcPr>
            <w:tcW w:w="9242" w:type="dxa"/>
            <w:gridSpan w:val="2"/>
          </w:tcPr>
          <w:p w:rsidR="00C43B2B" w:rsidRPr="00AE7EC7" w:rsidRDefault="00C43B2B" w:rsidP="00E1045A">
            <w:pPr>
              <w:rPr>
                <w:b/>
              </w:rPr>
            </w:pPr>
            <w:r w:rsidRPr="00AE7EC7">
              <w:rPr>
                <w:b/>
              </w:rPr>
              <w:t>Has the librar</w:t>
            </w:r>
            <w:r>
              <w:rPr>
                <w:b/>
              </w:rPr>
              <w:t>y service helped your Trust (</w:t>
            </w:r>
            <w:proofErr w:type="spellStart"/>
            <w:r>
              <w:rPr>
                <w:b/>
              </w:rPr>
              <w:t>Clatterbridge</w:t>
            </w:r>
            <w:proofErr w:type="spellEnd"/>
            <w:r>
              <w:rPr>
                <w:b/>
              </w:rPr>
              <w:t xml:space="preserve"> Cancer Centre NHS Foundation Trust</w:t>
            </w:r>
            <w:r w:rsidRPr="00AE7EC7">
              <w:rPr>
                <w:b/>
              </w:rPr>
              <w:t>) to:</w:t>
            </w:r>
          </w:p>
        </w:tc>
      </w:tr>
      <w:tr w:rsidR="00C43B2B" w:rsidRPr="00AE7EC7" w:rsidTr="00E1045A">
        <w:tc>
          <w:tcPr>
            <w:tcW w:w="4621" w:type="dxa"/>
          </w:tcPr>
          <w:p w:rsidR="00C43B2B" w:rsidRPr="00AE7EC7" w:rsidRDefault="00C43B2B" w:rsidP="00E1045A">
            <w:pPr>
              <w:rPr>
                <w:b/>
              </w:rPr>
            </w:pPr>
            <w:r w:rsidRPr="00AE7EC7">
              <w:rPr>
                <w:b/>
              </w:rPr>
              <w:t>Answer choice</w:t>
            </w:r>
          </w:p>
        </w:tc>
        <w:tc>
          <w:tcPr>
            <w:tcW w:w="4621" w:type="dxa"/>
          </w:tcPr>
          <w:p w:rsidR="00C43B2B" w:rsidRPr="00AE7EC7" w:rsidRDefault="00C43B2B" w:rsidP="00E1045A">
            <w:pPr>
              <w:rPr>
                <w:b/>
              </w:rPr>
            </w:pPr>
            <w:r w:rsidRPr="00AE7EC7">
              <w:rPr>
                <w:b/>
              </w:rPr>
              <w:t>Percentage Yes</w:t>
            </w:r>
          </w:p>
        </w:tc>
      </w:tr>
      <w:tr w:rsidR="00C43B2B" w:rsidTr="00E1045A">
        <w:tc>
          <w:tcPr>
            <w:tcW w:w="4621" w:type="dxa"/>
          </w:tcPr>
          <w:p w:rsidR="00C43B2B" w:rsidRDefault="00C43B2B" w:rsidP="00E1045A">
            <w:r>
              <w:t xml:space="preserve">Be the provider of choice of non-surgical, solid tumour cancer services to the population of </w:t>
            </w:r>
            <w:r>
              <w:lastRenderedPageBreak/>
              <w:t>Cheshire and Merseyside</w:t>
            </w:r>
          </w:p>
        </w:tc>
        <w:tc>
          <w:tcPr>
            <w:tcW w:w="4621" w:type="dxa"/>
          </w:tcPr>
          <w:p w:rsidR="00C43B2B" w:rsidRDefault="00C43B2B" w:rsidP="00E1045A">
            <w:r>
              <w:lastRenderedPageBreak/>
              <w:t>50.00%</w:t>
            </w:r>
          </w:p>
        </w:tc>
      </w:tr>
      <w:tr w:rsidR="00C43B2B" w:rsidTr="00E1045A">
        <w:tc>
          <w:tcPr>
            <w:tcW w:w="4621" w:type="dxa"/>
          </w:tcPr>
          <w:p w:rsidR="00C43B2B" w:rsidRDefault="00C43B2B" w:rsidP="00E1045A">
            <w:r>
              <w:lastRenderedPageBreak/>
              <w:t>Develop key partnerships that will further strengthen our core business, especially the development of an academic centre</w:t>
            </w:r>
          </w:p>
        </w:tc>
        <w:tc>
          <w:tcPr>
            <w:tcW w:w="4621" w:type="dxa"/>
          </w:tcPr>
          <w:p w:rsidR="00C43B2B" w:rsidRDefault="00C43B2B" w:rsidP="00E1045A">
            <w:r>
              <w:t>50.00%</w:t>
            </w:r>
          </w:p>
        </w:tc>
      </w:tr>
      <w:tr w:rsidR="00C43B2B" w:rsidTr="00E1045A">
        <w:tc>
          <w:tcPr>
            <w:tcW w:w="4621" w:type="dxa"/>
          </w:tcPr>
          <w:p w:rsidR="00C43B2B" w:rsidRDefault="00C43B2B" w:rsidP="00E1045A">
            <w:r>
              <w:t>Remain the employer of choice for staff both within the local, general employment market and nationally, for staff with specific expertise in cancer services</w:t>
            </w:r>
          </w:p>
        </w:tc>
        <w:tc>
          <w:tcPr>
            <w:tcW w:w="4621" w:type="dxa"/>
          </w:tcPr>
          <w:p w:rsidR="00C43B2B" w:rsidRDefault="00C43B2B" w:rsidP="00E1045A">
            <w:r>
              <w:t>25.00%</w:t>
            </w:r>
          </w:p>
        </w:tc>
      </w:tr>
      <w:tr w:rsidR="00C43B2B" w:rsidTr="00E1045A">
        <w:tc>
          <w:tcPr>
            <w:tcW w:w="4621" w:type="dxa"/>
          </w:tcPr>
          <w:p w:rsidR="00C43B2B" w:rsidRDefault="00C43B2B" w:rsidP="00E1045A">
            <w:r>
              <w:t>Become an organisation that is fully responsive and accountable to its membership</w:t>
            </w:r>
          </w:p>
        </w:tc>
        <w:tc>
          <w:tcPr>
            <w:tcW w:w="4621" w:type="dxa"/>
          </w:tcPr>
          <w:p w:rsidR="00C43B2B" w:rsidRDefault="00C43B2B" w:rsidP="00E1045A">
            <w:r>
              <w:t>50.00%</w:t>
            </w:r>
          </w:p>
        </w:tc>
      </w:tr>
    </w:tbl>
    <w:p w:rsidR="00C43B2B" w:rsidRDefault="00C43B2B" w:rsidP="00C43B2B"/>
    <w:tbl>
      <w:tblPr>
        <w:tblStyle w:val="TableGrid"/>
        <w:tblW w:w="0" w:type="auto"/>
        <w:tblLook w:val="04A0" w:firstRow="1" w:lastRow="0" w:firstColumn="1" w:lastColumn="0" w:noHBand="0" w:noVBand="1"/>
      </w:tblPr>
      <w:tblGrid>
        <w:gridCol w:w="4621"/>
        <w:gridCol w:w="4621"/>
      </w:tblGrid>
      <w:tr w:rsidR="00C43B2B" w:rsidRPr="00AE7EC7" w:rsidTr="00E1045A">
        <w:tc>
          <w:tcPr>
            <w:tcW w:w="9242" w:type="dxa"/>
            <w:gridSpan w:val="2"/>
          </w:tcPr>
          <w:p w:rsidR="00C43B2B" w:rsidRPr="00AE7EC7" w:rsidRDefault="00C43B2B" w:rsidP="00E1045A">
            <w:pPr>
              <w:rPr>
                <w:b/>
              </w:rPr>
            </w:pPr>
            <w:r w:rsidRPr="00AE7EC7">
              <w:rPr>
                <w:b/>
              </w:rPr>
              <w:t>Has the librar</w:t>
            </w:r>
            <w:r>
              <w:rPr>
                <w:b/>
              </w:rPr>
              <w:t>y service helped your Trust (Wirral Community Health and Care NHS Foundation Trust</w:t>
            </w:r>
            <w:r w:rsidRPr="00AE7EC7">
              <w:rPr>
                <w:b/>
              </w:rPr>
              <w:t>) to:</w:t>
            </w:r>
          </w:p>
        </w:tc>
      </w:tr>
      <w:tr w:rsidR="00C43B2B" w:rsidRPr="00AE7EC7" w:rsidTr="00E1045A">
        <w:tc>
          <w:tcPr>
            <w:tcW w:w="4621" w:type="dxa"/>
          </w:tcPr>
          <w:p w:rsidR="00C43B2B" w:rsidRPr="00AE7EC7" w:rsidRDefault="00C43B2B" w:rsidP="00E1045A">
            <w:pPr>
              <w:rPr>
                <w:b/>
              </w:rPr>
            </w:pPr>
            <w:r w:rsidRPr="00AE7EC7">
              <w:rPr>
                <w:b/>
              </w:rPr>
              <w:t>Answer choice</w:t>
            </w:r>
          </w:p>
        </w:tc>
        <w:tc>
          <w:tcPr>
            <w:tcW w:w="4621" w:type="dxa"/>
          </w:tcPr>
          <w:p w:rsidR="00C43B2B" w:rsidRPr="00AE7EC7" w:rsidRDefault="00C43B2B" w:rsidP="00E1045A">
            <w:pPr>
              <w:rPr>
                <w:b/>
              </w:rPr>
            </w:pPr>
            <w:r w:rsidRPr="00AE7EC7">
              <w:rPr>
                <w:b/>
              </w:rPr>
              <w:t>Percentage Yes</w:t>
            </w:r>
          </w:p>
        </w:tc>
      </w:tr>
      <w:tr w:rsidR="00C43B2B" w:rsidTr="00E1045A">
        <w:tc>
          <w:tcPr>
            <w:tcW w:w="4621" w:type="dxa"/>
          </w:tcPr>
          <w:p w:rsidR="00C43B2B" w:rsidRDefault="00C43B2B" w:rsidP="00E1045A">
            <w:r>
              <w:t>Deliver safe and effective patient care</w:t>
            </w:r>
          </w:p>
        </w:tc>
        <w:tc>
          <w:tcPr>
            <w:tcW w:w="4621" w:type="dxa"/>
          </w:tcPr>
          <w:p w:rsidR="00C43B2B" w:rsidRDefault="00C43B2B" w:rsidP="00E1045A">
            <w:r>
              <w:t>40.00%</w:t>
            </w:r>
          </w:p>
        </w:tc>
      </w:tr>
      <w:tr w:rsidR="00C43B2B" w:rsidTr="00E1045A">
        <w:tc>
          <w:tcPr>
            <w:tcW w:w="4621" w:type="dxa"/>
          </w:tcPr>
          <w:p w:rsidR="00C43B2B" w:rsidRDefault="00C43B2B" w:rsidP="00E1045A">
            <w:r>
              <w:t>Reducing inequalities will be integral to all service development and delivery</w:t>
            </w:r>
          </w:p>
        </w:tc>
        <w:tc>
          <w:tcPr>
            <w:tcW w:w="4621" w:type="dxa"/>
          </w:tcPr>
          <w:p w:rsidR="00C43B2B" w:rsidRDefault="00C43B2B" w:rsidP="00E1045A">
            <w:r>
              <w:t>20.00%</w:t>
            </w:r>
          </w:p>
        </w:tc>
      </w:tr>
      <w:tr w:rsidR="00C43B2B" w:rsidTr="00E1045A">
        <w:tc>
          <w:tcPr>
            <w:tcW w:w="4621" w:type="dxa"/>
          </w:tcPr>
          <w:p w:rsidR="00C43B2B" w:rsidRDefault="00C43B2B" w:rsidP="00E1045A">
            <w:r>
              <w:t>Deliver and grow our core business</w:t>
            </w:r>
          </w:p>
        </w:tc>
        <w:tc>
          <w:tcPr>
            <w:tcW w:w="4621" w:type="dxa"/>
          </w:tcPr>
          <w:p w:rsidR="00C43B2B" w:rsidRDefault="00C43B2B" w:rsidP="00E1045A">
            <w:r>
              <w:t>20.00%</w:t>
            </w:r>
          </w:p>
        </w:tc>
      </w:tr>
      <w:tr w:rsidR="00C43B2B" w:rsidTr="00E1045A">
        <w:tc>
          <w:tcPr>
            <w:tcW w:w="4621" w:type="dxa"/>
          </w:tcPr>
          <w:p w:rsidR="00C43B2B" w:rsidRDefault="00C43B2B" w:rsidP="00E1045A">
            <w:r>
              <w:t>Lead the delivery of out of hospital integrated care</w:t>
            </w:r>
          </w:p>
        </w:tc>
        <w:tc>
          <w:tcPr>
            <w:tcW w:w="4621" w:type="dxa"/>
          </w:tcPr>
          <w:p w:rsidR="00C43B2B" w:rsidRDefault="00C43B2B" w:rsidP="00E1045A">
            <w:r>
              <w:t>20.00%</w:t>
            </w:r>
          </w:p>
        </w:tc>
      </w:tr>
      <w:tr w:rsidR="00C43B2B" w:rsidTr="00E1045A">
        <w:tc>
          <w:tcPr>
            <w:tcW w:w="4621" w:type="dxa"/>
          </w:tcPr>
          <w:p w:rsidR="00C43B2B" w:rsidRDefault="00C43B2B" w:rsidP="00E1045A">
            <w:r>
              <w:t>Deliver to the expectations of our commissioners and demonstrate quality and value</w:t>
            </w:r>
          </w:p>
        </w:tc>
        <w:tc>
          <w:tcPr>
            <w:tcW w:w="4621" w:type="dxa"/>
          </w:tcPr>
          <w:p w:rsidR="00C43B2B" w:rsidRDefault="00C43B2B" w:rsidP="00E1045A">
            <w:r>
              <w:t>40.00%</w:t>
            </w:r>
          </w:p>
        </w:tc>
      </w:tr>
      <w:tr w:rsidR="00C43B2B" w:rsidTr="00E1045A">
        <w:tc>
          <w:tcPr>
            <w:tcW w:w="4621" w:type="dxa"/>
          </w:tcPr>
          <w:p w:rsidR="00C43B2B" w:rsidRDefault="00C43B2B" w:rsidP="00E1045A">
            <w:r>
              <w:t>Further develop and maintain a competent, caring and flexible workforce</w:t>
            </w:r>
          </w:p>
        </w:tc>
        <w:tc>
          <w:tcPr>
            <w:tcW w:w="4621" w:type="dxa"/>
          </w:tcPr>
          <w:p w:rsidR="00C43B2B" w:rsidRDefault="00C43B2B" w:rsidP="00E1045A">
            <w:r>
              <w:t>20.00%</w:t>
            </w:r>
          </w:p>
        </w:tc>
      </w:tr>
      <w:tr w:rsidR="00C43B2B" w:rsidTr="00E1045A">
        <w:tc>
          <w:tcPr>
            <w:tcW w:w="4621" w:type="dxa"/>
          </w:tcPr>
          <w:p w:rsidR="00C43B2B" w:rsidRDefault="00C43B2B" w:rsidP="00E1045A">
            <w:r>
              <w:t>Develop leadership at every level of the organisation</w:t>
            </w:r>
          </w:p>
        </w:tc>
        <w:tc>
          <w:tcPr>
            <w:tcW w:w="4621" w:type="dxa"/>
          </w:tcPr>
          <w:p w:rsidR="00C43B2B" w:rsidRDefault="00C43B2B" w:rsidP="00E1045A">
            <w:r>
              <w:t>40.00%</w:t>
            </w:r>
          </w:p>
        </w:tc>
      </w:tr>
      <w:tr w:rsidR="00C43B2B" w:rsidTr="00E1045A">
        <w:tc>
          <w:tcPr>
            <w:tcW w:w="4621" w:type="dxa"/>
          </w:tcPr>
          <w:p w:rsidR="00C43B2B" w:rsidRDefault="00C43B2B" w:rsidP="00E1045A">
            <w:r>
              <w:t>Continuously develop the organisation and its governance framework</w:t>
            </w:r>
          </w:p>
        </w:tc>
        <w:tc>
          <w:tcPr>
            <w:tcW w:w="4621" w:type="dxa"/>
          </w:tcPr>
          <w:p w:rsidR="00C43B2B" w:rsidRDefault="00C43B2B" w:rsidP="00E1045A">
            <w:r>
              <w:t>60.00%</w:t>
            </w:r>
          </w:p>
        </w:tc>
      </w:tr>
      <w:tr w:rsidR="00C43B2B" w:rsidTr="00E1045A">
        <w:tc>
          <w:tcPr>
            <w:tcW w:w="4621" w:type="dxa"/>
          </w:tcPr>
          <w:p w:rsidR="00C43B2B" w:rsidRDefault="00C43B2B" w:rsidP="00E1045A">
            <w:r>
              <w:t>Optimise use of our resources</w:t>
            </w:r>
          </w:p>
        </w:tc>
        <w:tc>
          <w:tcPr>
            <w:tcW w:w="4621" w:type="dxa"/>
          </w:tcPr>
          <w:p w:rsidR="00C43B2B" w:rsidRDefault="00C43B2B" w:rsidP="00E1045A">
            <w:r>
              <w:t>60.00%</w:t>
            </w:r>
          </w:p>
        </w:tc>
      </w:tr>
      <w:tr w:rsidR="00C43B2B" w:rsidTr="00E1045A">
        <w:tc>
          <w:tcPr>
            <w:tcW w:w="4621" w:type="dxa"/>
          </w:tcPr>
          <w:p w:rsidR="00C43B2B" w:rsidRDefault="00C43B2B" w:rsidP="00E1045A">
            <w:r>
              <w:t>Develop our information and business intelligence to make informed decisions about what we do</w:t>
            </w:r>
          </w:p>
        </w:tc>
        <w:tc>
          <w:tcPr>
            <w:tcW w:w="4621" w:type="dxa"/>
          </w:tcPr>
          <w:p w:rsidR="00C43B2B" w:rsidRDefault="00C43B2B" w:rsidP="00E1045A">
            <w:r>
              <w:t>20.00%</w:t>
            </w:r>
          </w:p>
        </w:tc>
      </w:tr>
    </w:tbl>
    <w:p w:rsidR="00C43B2B" w:rsidRDefault="00C43B2B" w:rsidP="00C43B2B">
      <w:pPr>
        <w:rPr>
          <w:noProof/>
          <w:lang w:eastAsia="en-GB"/>
        </w:rPr>
      </w:pPr>
      <w:r>
        <w:rPr>
          <w:noProof/>
          <w:lang w:eastAsia="en-GB"/>
        </w:rPr>
        <w:t xml:space="preserve">   </w:t>
      </w:r>
    </w:p>
    <w:p w:rsidR="00524FD9" w:rsidRDefault="00C43B2B">
      <w:pPr>
        <w:rPr>
          <w:rFonts w:ascii="Arial" w:hAnsi="Arial" w:cs="Arial"/>
          <w:b/>
          <w:sz w:val="24"/>
          <w:szCs w:val="24"/>
          <w:u w:val="single"/>
        </w:rPr>
      </w:pPr>
      <w:r w:rsidRPr="00C43B2B">
        <w:rPr>
          <w:rFonts w:ascii="Arial" w:hAnsi="Arial" w:cs="Arial"/>
          <w:b/>
          <w:sz w:val="24"/>
          <w:szCs w:val="24"/>
          <w:u w:val="single"/>
        </w:rPr>
        <w:t>Feedback</w:t>
      </w:r>
    </w:p>
    <w:p w:rsidR="00C43B2B" w:rsidRPr="003A33F5" w:rsidRDefault="00C43B2B" w:rsidP="00C43B2B">
      <w:pPr>
        <w:rPr>
          <w:rFonts w:ascii="Arial" w:hAnsi="Arial" w:cs="Arial"/>
          <w:b/>
          <w:i/>
          <w:u w:val="single"/>
        </w:rPr>
      </w:pPr>
      <w:r w:rsidRPr="003A33F5">
        <w:rPr>
          <w:rFonts w:ascii="Arial" w:hAnsi="Arial" w:cs="Arial"/>
          <w:b/>
        </w:rPr>
        <w:t>Microbiology</w:t>
      </w:r>
      <w:r w:rsidRPr="003A33F5">
        <w:rPr>
          <w:rFonts w:ascii="Arial" w:hAnsi="Arial" w:cs="Arial"/>
        </w:rPr>
        <w:t>:   “</w:t>
      </w:r>
      <w:r w:rsidRPr="003A33F5">
        <w:rPr>
          <w:rFonts w:ascii="Arial" w:hAnsi="Arial" w:cs="Arial"/>
          <w:i/>
        </w:rPr>
        <w:t xml:space="preserve">We’ve had approval from Clinical Advisory Group to progress </w:t>
      </w:r>
      <w:proofErr w:type="spellStart"/>
      <w:r w:rsidRPr="003A33F5">
        <w:rPr>
          <w:rFonts w:ascii="Arial" w:hAnsi="Arial" w:cs="Arial"/>
          <w:i/>
        </w:rPr>
        <w:t>procalcitonin</w:t>
      </w:r>
      <w:proofErr w:type="spellEnd"/>
      <w:r w:rsidRPr="003A33F5">
        <w:rPr>
          <w:rFonts w:ascii="Arial" w:hAnsi="Arial" w:cs="Arial"/>
          <w:i/>
        </w:rPr>
        <w:t xml:space="preserve"> testing in COVID patients, as a local ‘proof of concept’ due to the literature search provided by LKS staff. Many thanks for your valuable help and support with this initiative”</w:t>
      </w:r>
    </w:p>
    <w:p w:rsidR="00C43B2B" w:rsidRPr="003A33F5" w:rsidRDefault="00C43B2B" w:rsidP="00C41347">
      <w:pPr>
        <w:spacing w:line="360" w:lineRule="auto"/>
        <w:rPr>
          <w:rFonts w:ascii="Arial" w:eastAsia="Times New Roman" w:hAnsi="Arial" w:cs="Arial"/>
          <w:i/>
          <w:color w:val="000000"/>
          <w:lang w:eastAsia="en-GB"/>
        </w:rPr>
      </w:pPr>
      <w:r w:rsidRPr="003A33F5">
        <w:rPr>
          <w:rFonts w:ascii="Arial" w:eastAsia="Times New Roman" w:hAnsi="Arial" w:cs="Arial"/>
          <w:i/>
          <w:color w:val="000000"/>
          <w:lang w:eastAsia="en-GB"/>
        </w:rPr>
        <w:t>“Thanks a lot for the training this afternoon. It is so useful for work and my University projects.”</w:t>
      </w:r>
    </w:p>
    <w:p w:rsidR="00C43B2B" w:rsidRPr="003A33F5" w:rsidRDefault="00C43B2B" w:rsidP="00C43B2B">
      <w:pPr>
        <w:rPr>
          <w:rFonts w:ascii="Arial" w:hAnsi="Arial" w:cs="Arial"/>
          <w:i/>
        </w:rPr>
      </w:pPr>
      <w:r w:rsidRPr="003A33F5">
        <w:rPr>
          <w:rFonts w:ascii="Arial" w:hAnsi="Arial" w:cs="Arial"/>
          <w:i/>
        </w:rPr>
        <w:t>“Thank you for delivering the Library and Knowledge service sessions to our students this week. They were fabulous sessions and everyone really enjoyed them and found them really helpful.”</w:t>
      </w:r>
    </w:p>
    <w:p w:rsidR="00C43B2B" w:rsidRPr="003A33F5" w:rsidRDefault="00C43B2B" w:rsidP="00C43B2B">
      <w:pPr>
        <w:rPr>
          <w:rFonts w:ascii="Arial" w:hAnsi="Arial" w:cs="Arial"/>
          <w:i/>
        </w:rPr>
      </w:pPr>
      <w:r w:rsidRPr="003A33F5">
        <w:rPr>
          <w:rFonts w:ascii="Arial" w:hAnsi="Arial" w:cs="Arial"/>
          <w:i/>
        </w:rPr>
        <w:t>“Session was great”</w:t>
      </w:r>
    </w:p>
    <w:p w:rsidR="00C43B2B" w:rsidRPr="003A33F5" w:rsidRDefault="00C43B2B" w:rsidP="00C43B2B">
      <w:pPr>
        <w:rPr>
          <w:rFonts w:ascii="Arial" w:hAnsi="Arial" w:cs="Arial"/>
          <w:i/>
        </w:rPr>
      </w:pPr>
      <w:r w:rsidRPr="003A33F5">
        <w:rPr>
          <w:rFonts w:ascii="Arial" w:hAnsi="Arial" w:cs="Arial"/>
          <w:i/>
        </w:rPr>
        <w:lastRenderedPageBreak/>
        <w:t>“Today's session was exactly what I needed and highlighted that I was making the research aspect much more labour intensive than it needed to be. I think I definitely now have the tools to make collecting the data much more efficient which is exactly what I was looking for.”</w:t>
      </w:r>
    </w:p>
    <w:p w:rsidR="00C43B2B" w:rsidRPr="003A33F5" w:rsidRDefault="00C43B2B" w:rsidP="00C43B2B">
      <w:pPr>
        <w:rPr>
          <w:rFonts w:ascii="Arial" w:hAnsi="Arial" w:cs="Arial"/>
        </w:rPr>
      </w:pPr>
      <w:r w:rsidRPr="003A33F5">
        <w:rPr>
          <w:rFonts w:ascii="Arial" w:hAnsi="Arial" w:cs="Arial"/>
          <w:i/>
        </w:rPr>
        <w:t xml:space="preserve">“Thanks so much for your help this morning and please thank your colleague for the search. This has been really helpful and I’m sure that I’ll be in touch for help in the future. We have a monthly specialist nurse team and I will make sure that everyone is aware of </w:t>
      </w:r>
      <w:proofErr w:type="spellStart"/>
      <w:r w:rsidRPr="003A33F5">
        <w:rPr>
          <w:rFonts w:ascii="Arial" w:hAnsi="Arial" w:cs="Arial"/>
          <w:i/>
        </w:rPr>
        <w:t>UpToDate</w:t>
      </w:r>
      <w:proofErr w:type="spellEnd"/>
      <w:r w:rsidRPr="003A33F5">
        <w:rPr>
          <w:rFonts w:ascii="Arial" w:hAnsi="Arial" w:cs="Arial"/>
          <w:i/>
        </w:rPr>
        <w:t xml:space="preserve"> and BMJ Best Practice</w:t>
      </w:r>
      <w:r w:rsidRPr="003A33F5">
        <w:rPr>
          <w:rFonts w:ascii="Arial" w:hAnsi="Arial" w:cs="Arial"/>
        </w:rPr>
        <w:t>”.</w:t>
      </w:r>
    </w:p>
    <w:p w:rsidR="00C43B2B" w:rsidRPr="003A33F5" w:rsidRDefault="003A33F5" w:rsidP="00C43B2B">
      <w:pPr>
        <w:rPr>
          <w:rFonts w:ascii="Arial" w:hAnsi="Arial" w:cs="Arial"/>
          <w:i/>
        </w:rPr>
      </w:pPr>
      <w:r w:rsidRPr="003A33F5">
        <w:rPr>
          <w:rFonts w:ascii="Arial" w:hAnsi="Arial" w:cs="Arial"/>
          <w:i/>
        </w:rPr>
        <w:t xml:space="preserve"> </w:t>
      </w:r>
      <w:r w:rsidR="00C43B2B" w:rsidRPr="003A33F5">
        <w:rPr>
          <w:rFonts w:ascii="Arial" w:hAnsi="Arial" w:cs="Arial"/>
          <w:i/>
        </w:rPr>
        <w:t>“I will also be recommending your service to other colleagues within the department as we regularly send staff for post graduate qualifications and this would definitely of value.”</w:t>
      </w:r>
    </w:p>
    <w:p w:rsidR="00C43B2B" w:rsidRPr="003A33F5" w:rsidRDefault="00C43B2B" w:rsidP="00C43B2B">
      <w:pPr>
        <w:rPr>
          <w:rFonts w:ascii="Arial" w:hAnsi="Arial" w:cs="Arial"/>
          <w:i/>
        </w:rPr>
      </w:pPr>
      <w:r w:rsidRPr="003A33F5">
        <w:rPr>
          <w:rFonts w:ascii="Arial" w:hAnsi="Arial" w:cs="Arial"/>
          <w:i/>
        </w:rPr>
        <w:t>“Just wanted to give you an up-date of how I am progressing with my doctorate. I had my supervised session this week and they are very pleased with my re-write. It's about 95% ready (I would not have got this far without your help thank you). I can't thank you enough for what you have done for me, I was really at a loss but your kindness and your support has helped me get to the finish line.”</w:t>
      </w:r>
    </w:p>
    <w:p w:rsidR="00033FF1" w:rsidRDefault="003A33F5" w:rsidP="00C41347">
      <w:pPr>
        <w:pStyle w:val="NormalWeb"/>
        <w:shd w:val="clear" w:color="auto" w:fill="FFFFFF"/>
        <w:spacing w:after="200" w:line="276" w:lineRule="auto"/>
        <w:rPr>
          <w:rFonts w:ascii="Arial" w:hAnsi="Arial" w:cs="Arial"/>
          <w:i/>
          <w:iCs/>
          <w:color w:val="201F1E"/>
          <w:sz w:val="22"/>
          <w:szCs w:val="22"/>
        </w:rPr>
      </w:pPr>
      <w:r w:rsidRPr="003A33F5">
        <w:rPr>
          <w:rFonts w:ascii="Arial" w:hAnsi="Arial" w:cs="Arial"/>
          <w:b/>
          <w:iCs/>
          <w:color w:val="201F1E"/>
          <w:sz w:val="22"/>
          <w:szCs w:val="22"/>
        </w:rPr>
        <w:t xml:space="preserve">Heather </w:t>
      </w:r>
      <w:proofErr w:type="spellStart"/>
      <w:r w:rsidRPr="003A33F5">
        <w:rPr>
          <w:rFonts w:ascii="Arial" w:hAnsi="Arial" w:cs="Arial"/>
          <w:b/>
          <w:iCs/>
          <w:color w:val="201F1E"/>
          <w:sz w:val="22"/>
          <w:szCs w:val="22"/>
        </w:rPr>
        <w:t>Hesketh</w:t>
      </w:r>
      <w:proofErr w:type="spellEnd"/>
      <w:r w:rsidRPr="003A33F5">
        <w:rPr>
          <w:rFonts w:ascii="Arial" w:hAnsi="Arial" w:cs="Arial"/>
          <w:b/>
          <w:iCs/>
          <w:color w:val="201F1E"/>
          <w:sz w:val="22"/>
          <w:szCs w:val="22"/>
        </w:rPr>
        <w:t xml:space="preserve">, MSK Team Leader, Wirral Community Health and Care NHS Foundation </w:t>
      </w:r>
      <w:proofErr w:type="gramStart"/>
      <w:r w:rsidRPr="003A33F5">
        <w:rPr>
          <w:rFonts w:ascii="Arial" w:hAnsi="Arial" w:cs="Arial"/>
          <w:b/>
          <w:iCs/>
          <w:color w:val="201F1E"/>
          <w:sz w:val="22"/>
          <w:szCs w:val="22"/>
        </w:rPr>
        <w:t>Trust</w:t>
      </w:r>
      <w:r>
        <w:rPr>
          <w:rFonts w:ascii="Arial" w:hAnsi="Arial" w:cs="Arial"/>
          <w:b/>
          <w:iCs/>
          <w:color w:val="201F1E"/>
          <w:sz w:val="22"/>
          <w:szCs w:val="22"/>
        </w:rPr>
        <w:t xml:space="preserve"> :</w:t>
      </w:r>
      <w:proofErr w:type="gramEnd"/>
      <w:r w:rsidRPr="003A33F5">
        <w:rPr>
          <w:rFonts w:ascii="Arial" w:hAnsi="Arial" w:cs="Arial"/>
          <w:i/>
          <w:iCs/>
          <w:color w:val="201F1E"/>
          <w:sz w:val="22"/>
          <w:szCs w:val="22"/>
        </w:rPr>
        <w:t xml:space="preserve"> </w:t>
      </w:r>
      <w:r w:rsidR="00C43B2B" w:rsidRPr="003A33F5">
        <w:rPr>
          <w:rFonts w:ascii="Arial" w:hAnsi="Arial" w:cs="Arial"/>
          <w:i/>
          <w:iCs/>
          <w:color w:val="201F1E"/>
          <w:sz w:val="22"/>
          <w:szCs w:val="22"/>
        </w:rPr>
        <w:t xml:space="preserve">“The Wirral Community Health and Care NHS Foundation Trust MSK </w:t>
      </w:r>
    </w:p>
    <w:p w:rsidR="00C43B2B" w:rsidRPr="003A33F5" w:rsidRDefault="00C43B2B" w:rsidP="00C41347">
      <w:pPr>
        <w:pStyle w:val="NormalWeb"/>
        <w:shd w:val="clear" w:color="auto" w:fill="FFFFFF"/>
        <w:spacing w:after="200" w:line="276" w:lineRule="auto"/>
        <w:rPr>
          <w:rFonts w:ascii="Arial" w:hAnsi="Arial" w:cs="Arial"/>
          <w:i/>
          <w:color w:val="201F1E"/>
          <w:sz w:val="22"/>
          <w:szCs w:val="22"/>
        </w:rPr>
      </w:pPr>
      <w:r w:rsidRPr="003A33F5">
        <w:rPr>
          <w:rFonts w:ascii="Arial" w:hAnsi="Arial" w:cs="Arial"/>
          <w:i/>
          <w:iCs/>
          <w:color w:val="201F1E"/>
          <w:sz w:val="22"/>
          <w:szCs w:val="22"/>
        </w:rPr>
        <w:t xml:space="preserve">Physiotherapy Service </w:t>
      </w:r>
      <w:proofErr w:type="gramStart"/>
      <w:r w:rsidRPr="003A33F5">
        <w:rPr>
          <w:rFonts w:ascii="Arial" w:hAnsi="Arial" w:cs="Arial"/>
          <w:i/>
          <w:iCs/>
          <w:color w:val="201F1E"/>
          <w:sz w:val="22"/>
          <w:szCs w:val="22"/>
        </w:rPr>
        <w:t>confirm</w:t>
      </w:r>
      <w:proofErr w:type="gramEnd"/>
      <w:r w:rsidRPr="003A33F5">
        <w:rPr>
          <w:rFonts w:ascii="Arial" w:hAnsi="Arial" w:cs="Arial"/>
          <w:i/>
          <w:iCs/>
          <w:color w:val="201F1E"/>
          <w:sz w:val="22"/>
          <w:szCs w:val="22"/>
        </w:rPr>
        <w:t xml:space="preserve"> that the LKS have been facilitating a regular MSK Physiotherapists Journal Club. This previously occurred as part of our quarterly staff development days, and now occurs usually bi-monthly and during the </w:t>
      </w:r>
      <w:proofErr w:type="spellStart"/>
      <w:r w:rsidRPr="003A33F5">
        <w:rPr>
          <w:rFonts w:ascii="Arial" w:hAnsi="Arial" w:cs="Arial"/>
          <w:i/>
          <w:iCs/>
          <w:color w:val="201F1E"/>
          <w:sz w:val="22"/>
          <w:szCs w:val="22"/>
        </w:rPr>
        <w:t>covid</w:t>
      </w:r>
      <w:proofErr w:type="spellEnd"/>
      <w:r w:rsidRPr="003A33F5">
        <w:rPr>
          <w:rFonts w:ascii="Arial" w:hAnsi="Arial" w:cs="Arial"/>
          <w:i/>
          <w:iCs/>
          <w:color w:val="201F1E"/>
          <w:sz w:val="22"/>
          <w:szCs w:val="22"/>
        </w:rPr>
        <w:t xml:space="preserve"> pandemic has changed to a remote format via zoom.</w:t>
      </w:r>
    </w:p>
    <w:p w:rsidR="00C43B2B" w:rsidRPr="003A33F5" w:rsidRDefault="00C43B2B" w:rsidP="00C41347">
      <w:pPr>
        <w:pStyle w:val="NormalWeb"/>
        <w:shd w:val="clear" w:color="auto" w:fill="FFFFFF"/>
        <w:spacing w:after="200" w:line="276" w:lineRule="auto"/>
        <w:rPr>
          <w:rFonts w:ascii="Arial" w:hAnsi="Arial" w:cs="Arial"/>
          <w:i/>
          <w:color w:val="201F1E"/>
          <w:sz w:val="22"/>
          <w:szCs w:val="22"/>
        </w:rPr>
      </w:pPr>
      <w:r w:rsidRPr="003A33F5">
        <w:rPr>
          <w:rFonts w:ascii="Arial" w:hAnsi="Arial" w:cs="Arial"/>
          <w:i/>
          <w:iCs/>
          <w:color w:val="201F1E"/>
          <w:sz w:val="22"/>
          <w:szCs w:val="22"/>
        </w:rPr>
        <w:t>The journal club activity assists us in honing our Critical Appraisal skills (useful both in our practice and for academic purposes) and enables us to use original research and critical appraisal tools and techniques to update professionally, question our knowledge, understanding and practice. The sessions have familiarised us with tools to undertake critical appraisal and continue to aid the achievement of staff undertaking their Masters modules.</w:t>
      </w:r>
    </w:p>
    <w:p w:rsidR="00C43B2B" w:rsidRPr="003A33F5" w:rsidRDefault="00C43B2B" w:rsidP="00C41347">
      <w:pPr>
        <w:pStyle w:val="NormalWeb"/>
        <w:shd w:val="clear" w:color="auto" w:fill="FFFFFF"/>
        <w:spacing w:after="200" w:line="276" w:lineRule="auto"/>
        <w:rPr>
          <w:rFonts w:ascii="Arial" w:hAnsi="Arial" w:cs="Arial"/>
          <w:i/>
          <w:color w:val="201F1E"/>
          <w:sz w:val="22"/>
          <w:szCs w:val="22"/>
        </w:rPr>
      </w:pPr>
      <w:r w:rsidRPr="003A33F5">
        <w:rPr>
          <w:rFonts w:ascii="Arial" w:hAnsi="Arial" w:cs="Arial"/>
          <w:i/>
          <w:iCs/>
          <w:color w:val="201F1E"/>
          <w:sz w:val="22"/>
          <w:szCs w:val="22"/>
        </w:rPr>
        <w:t>The article for each session is selected by a member of the physiotherapy team who select an article which is relevant to their clinical practice and hence will have impact on delivery of care to our patients' group.</w:t>
      </w:r>
    </w:p>
    <w:p w:rsidR="00C43B2B" w:rsidRPr="003A33F5" w:rsidRDefault="00C43B2B" w:rsidP="00C41347">
      <w:pPr>
        <w:pStyle w:val="NormalWeb"/>
        <w:shd w:val="clear" w:color="auto" w:fill="FFFFFF"/>
        <w:spacing w:after="200" w:line="276" w:lineRule="auto"/>
        <w:rPr>
          <w:rFonts w:ascii="Arial" w:hAnsi="Arial" w:cs="Arial"/>
          <w:i/>
          <w:color w:val="201F1E"/>
          <w:sz w:val="22"/>
          <w:szCs w:val="22"/>
        </w:rPr>
      </w:pPr>
      <w:r w:rsidRPr="003A33F5">
        <w:rPr>
          <w:rFonts w:ascii="Arial" w:hAnsi="Arial" w:cs="Arial"/>
          <w:i/>
          <w:iCs/>
          <w:color w:val="201F1E"/>
          <w:sz w:val="22"/>
          <w:szCs w:val="22"/>
        </w:rPr>
        <w:t>In addition to journal club LKS have provided information on LKS service, resources and support.</w:t>
      </w:r>
    </w:p>
    <w:p w:rsidR="00C43B2B" w:rsidRPr="003A33F5" w:rsidRDefault="00C43B2B" w:rsidP="00C41347">
      <w:pPr>
        <w:pStyle w:val="NormalWeb"/>
        <w:shd w:val="clear" w:color="auto" w:fill="FFFFFF"/>
        <w:spacing w:after="200" w:line="276" w:lineRule="auto"/>
        <w:rPr>
          <w:rFonts w:ascii="Arial" w:hAnsi="Arial" w:cs="Arial"/>
          <w:i/>
          <w:color w:val="201F1E"/>
          <w:sz w:val="22"/>
          <w:szCs w:val="22"/>
        </w:rPr>
      </w:pPr>
      <w:r w:rsidRPr="003A33F5">
        <w:rPr>
          <w:rFonts w:ascii="Arial" w:hAnsi="Arial" w:cs="Arial"/>
          <w:i/>
          <w:iCs/>
          <w:color w:val="201F1E"/>
          <w:sz w:val="22"/>
          <w:szCs w:val="22"/>
        </w:rPr>
        <w:t>The impact of these activities has been an increase in the knowledge of clinical staff on the latest EBP together with a structured review of relevant journal articles and invaluable support in helping us with critical reviews</w:t>
      </w:r>
    </w:p>
    <w:p w:rsidR="00C43B2B" w:rsidRPr="003A33F5" w:rsidRDefault="00C43B2B" w:rsidP="00C41347">
      <w:pPr>
        <w:pStyle w:val="NormalWeb"/>
        <w:shd w:val="clear" w:color="auto" w:fill="FFFFFF"/>
        <w:spacing w:after="200" w:line="276" w:lineRule="auto"/>
        <w:rPr>
          <w:rFonts w:ascii="Arial" w:hAnsi="Arial" w:cs="Arial"/>
          <w:color w:val="201F1E"/>
          <w:sz w:val="22"/>
          <w:szCs w:val="22"/>
        </w:rPr>
      </w:pPr>
      <w:r w:rsidRPr="003A33F5">
        <w:rPr>
          <w:rFonts w:ascii="Arial" w:hAnsi="Arial" w:cs="Arial"/>
          <w:i/>
          <w:iCs/>
          <w:color w:val="201F1E"/>
          <w:sz w:val="22"/>
          <w:szCs w:val="22"/>
        </w:rPr>
        <w:t>Following the attendance of LKS</w:t>
      </w:r>
      <w:r w:rsidR="00800C3C">
        <w:rPr>
          <w:rFonts w:ascii="Arial" w:hAnsi="Arial" w:cs="Arial"/>
          <w:i/>
          <w:iCs/>
          <w:color w:val="201F1E"/>
          <w:sz w:val="22"/>
          <w:szCs w:val="22"/>
        </w:rPr>
        <w:t>,</w:t>
      </w:r>
      <w:r w:rsidRPr="003A33F5">
        <w:rPr>
          <w:rFonts w:ascii="Arial" w:hAnsi="Arial" w:cs="Arial"/>
          <w:i/>
          <w:iCs/>
          <w:color w:val="201F1E"/>
          <w:sz w:val="22"/>
          <w:szCs w:val="22"/>
        </w:rPr>
        <w:t xml:space="preserve"> </w:t>
      </w:r>
      <w:proofErr w:type="gramStart"/>
      <w:r w:rsidRPr="003A33F5">
        <w:rPr>
          <w:rFonts w:ascii="Arial" w:hAnsi="Arial" w:cs="Arial"/>
          <w:i/>
          <w:iCs/>
          <w:color w:val="201F1E"/>
          <w:sz w:val="22"/>
          <w:szCs w:val="22"/>
        </w:rPr>
        <w:t>staff comment</w:t>
      </w:r>
      <w:proofErr w:type="gramEnd"/>
      <w:r w:rsidRPr="003A33F5">
        <w:rPr>
          <w:rFonts w:ascii="Arial" w:hAnsi="Arial" w:cs="Arial"/>
          <w:i/>
          <w:iCs/>
          <w:color w:val="201F1E"/>
          <w:sz w:val="22"/>
          <w:szCs w:val="22"/>
        </w:rPr>
        <w:t xml:space="preserve"> on the high quality of the sessions that they have led.”</w:t>
      </w:r>
      <w:r w:rsidRPr="003A33F5">
        <w:rPr>
          <w:rFonts w:ascii="Arial" w:hAnsi="Arial" w:cs="Arial"/>
          <w:iCs/>
          <w:color w:val="201F1E"/>
          <w:sz w:val="22"/>
          <w:szCs w:val="22"/>
        </w:rPr>
        <w:t xml:space="preserve"> </w:t>
      </w:r>
    </w:p>
    <w:p w:rsidR="00C43B2B" w:rsidRPr="003A33F5" w:rsidRDefault="00C43B2B" w:rsidP="00C43B2B">
      <w:pPr>
        <w:rPr>
          <w:rFonts w:ascii="Arial" w:hAnsi="Arial" w:cs="Arial"/>
          <w:i/>
        </w:rPr>
      </w:pPr>
      <w:r w:rsidRPr="003A33F5">
        <w:rPr>
          <w:rFonts w:ascii="Arial" w:hAnsi="Arial" w:cs="Arial"/>
          <w:b/>
        </w:rPr>
        <w:t>Consultant</w:t>
      </w:r>
      <w:r w:rsidR="003A33F5">
        <w:rPr>
          <w:rFonts w:ascii="Arial" w:hAnsi="Arial" w:cs="Arial"/>
          <w:b/>
        </w:rPr>
        <w:t>:</w:t>
      </w:r>
      <w:r w:rsidR="003A33F5" w:rsidRPr="003A33F5">
        <w:rPr>
          <w:rFonts w:ascii="Arial" w:hAnsi="Arial" w:cs="Arial"/>
          <w:b/>
        </w:rPr>
        <w:t xml:space="preserve"> </w:t>
      </w:r>
      <w:r w:rsidRPr="003A33F5">
        <w:rPr>
          <w:rFonts w:ascii="Arial" w:hAnsi="Arial" w:cs="Arial"/>
          <w:i/>
        </w:rPr>
        <w:t>“Many thanks for your help with this search. The resulting papers were very relevant and helped to inform our discussion regarding risk/benefit of potential interventions. The work we have undertaken will be of great value for future patients.”</w:t>
      </w:r>
    </w:p>
    <w:p w:rsidR="003A33F5" w:rsidRPr="003A33F5" w:rsidRDefault="003A33F5" w:rsidP="003A33F5">
      <w:pPr>
        <w:rPr>
          <w:rFonts w:ascii="Calibri" w:eastAsia="Times New Roman" w:hAnsi="Calibri" w:cs="Calibri"/>
          <w:lang w:eastAsia="en-GB"/>
        </w:rPr>
      </w:pPr>
      <w:r w:rsidRPr="003A33F5">
        <w:rPr>
          <w:rFonts w:ascii="Arial" w:hAnsi="Arial" w:cs="Arial"/>
          <w:b/>
        </w:rPr>
        <w:lastRenderedPageBreak/>
        <w:t xml:space="preserve">Clinical Skills Manager: </w:t>
      </w:r>
      <w:r w:rsidRPr="003A33F5">
        <w:rPr>
          <w:rFonts w:ascii="Arial" w:hAnsi="Arial" w:cs="Arial"/>
          <w:i/>
        </w:rPr>
        <w:t>“</w:t>
      </w:r>
      <w:r w:rsidRPr="003A33F5">
        <w:rPr>
          <w:rFonts w:ascii="Arial" w:eastAsia="Times New Roman" w:hAnsi="Arial" w:cs="Arial"/>
          <w:i/>
          <w:lang w:eastAsia="en-GB"/>
        </w:rPr>
        <w:t>Fantastic, thank you so much, you have been such a huge help with all the evaluations we have created, I and all the team really appreciate it.”</w:t>
      </w:r>
    </w:p>
    <w:p w:rsidR="003A33F5" w:rsidRDefault="003A33F5" w:rsidP="00C43B2B">
      <w:pPr>
        <w:rPr>
          <w:rFonts w:ascii="Arial" w:hAnsi="Arial" w:cs="Arial"/>
          <w:i/>
        </w:rPr>
      </w:pPr>
      <w:r w:rsidRPr="003A33F5">
        <w:rPr>
          <w:rFonts w:ascii="Arial" w:hAnsi="Arial" w:cs="Arial"/>
          <w:b/>
        </w:rPr>
        <w:t xml:space="preserve">Microbiology: </w:t>
      </w:r>
      <w:r w:rsidRPr="003A33F5">
        <w:rPr>
          <w:rFonts w:ascii="Arial" w:hAnsi="Arial" w:cs="Arial"/>
          <w:b/>
          <w:i/>
        </w:rPr>
        <w:t>“</w:t>
      </w:r>
      <w:r w:rsidRPr="003A33F5">
        <w:rPr>
          <w:rFonts w:ascii="Arial" w:hAnsi="Arial" w:cs="Arial"/>
          <w:i/>
        </w:rPr>
        <w:t xml:space="preserve">The Microbiology team at WUTH have been nominated for an Antibiotic Guardian Award, for their work on </w:t>
      </w:r>
      <w:proofErr w:type="gramStart"/>
      <w:r w:rsidRPr="003A33F5">
        <w:rPr>
          <w:rFonts w:ascii="Arial" w:hAnsi="Arial" w:cs="Arial"/>
          <w:i/>
        </w:rPr>
        <w:t>Diagnostic</w:t>
      </w:r>
      <w:proofErr w:type="gramEnd"/>
      <w:r w:rsidRPr="003A33F5">
        <w:rPr>
          <w:rFonts w:ascii="Arial" w:hAnsi="Arial" w:cs="Arial"/>
          <w:i/>
        </w:rPr>
        <w:t xml:space="preserve"> Stewardship/reducing antibiotic consumption using diagnostics.” A Library &amp; Knowledge Service literature search undertaken on </w:t>
      </w:r>
      <w:proofErr w:type="spellStart"/>
      <w:r w:rsidRPr="003A33F5">
        <w:rPr>
          <w:rFonts w:ascii="Arial" w:hAnsi="Arial" w:cs="Arial"/>
          <w:i/>
        </w:rPr>
        <w:t>procalcitonin</w:t>
      </w:r>
      <w:proofErr w:type="spellEnd"/>
      <w:r w:rsidRPr="003A33F5">
        <w:rPr>
          <w:rFonts w:ascii="Arial" w:hAnsi="Arial" w:cs="Arial"/>
          <w:i/>
        </w:rPr>
        <w:t xml:space="preserve"> and mortality in COVID patients fed into this work”.</w:t>
      </w:r>
      <w:r w:rsidR="00033FF1">
        <w:rPr>
          <w:rFonts w:ascii="Arial" w:hAnsi="Arial" w:cs="Arial"/>
          <w:i/>
        </w:rPr>
        <w:t xml:space="preserve"> </w:t>
      </w:r>
    </w:p>
    <w:p w:rsidR="00C41347" w:rsidRDefault="00C41347" w:rsidP="00C43B2B">
      <w:pPr>
        <w:rPr>
          <w:rFonts w:ascii="Arial" w:hAnsi="Arial" w:cs="Arial"/>
          <w:i/>
        </w:rPr>
      </w:pPr>
    </w:p>
    <w:p w:rsidR="008107AA" w:rsidRPr="008107AA" w:rsidRDefault="008107AA" w:rsidP="008107AA">
      <w:pPr>
        <w:spacing w:line="240" w:lineRule="auto"/>
        <w:rPr>
          <w:rFonts w:ascii="Arial" w:hAnsi="Arial" w:cs="Arial"/>
          <w:b/>
          <w:color w:val="548DD4" w:themeColor="text2" w:themeTint="99"/>
        </w:rPr>
      </w:pPr>
      <w:r w:rsidRPr="008107AA">
        <w:rPr>
          <w:rFonts w:ascii="Arial" w:hAnsi="Arial" w:cs="Arial"/>
          <w:b/>
          <w:color w:val="548DD4" w:themeColor="text2" w:themeTint="99"/>
          <w:sz w:val="28"/>
        </w:rPr>
        <w:t xml:space="preserve">Activity </w:t>
      </w:r>
    </w:p>
    <w:tbl>
      <w:tblPr>
        <w:tblW w:w="639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1417"/>
      </w:tblGrid>
      <w:tr w:rsidR="008107AA" w:rsidRPr="008E4F55" w:rsidTr="00E1045A">
        <w:trPr>
          <w:trHeight w:val="300"/>
        </w:trPr>
        <w:tc>
          <w:tcPr>
            <w:tcW w:w="4977" w:type="dxa"/>
            <w:shd w:val="clear" w:color="auto" w:fill="auto"/>
            <w:noWrap/>
            <w:vAlign w:val="bottom"/>
            <w:hideMark/>
          </w:tcPr>
          <w:p w:rsidR="008107AA" w:rsidRPr="004C5156" w:rsidRDefault="008107AA" w:rsidP="00E1045A">
            <w:pPr>
              <w:spacing w:after="0" w:line="240" w:lineRule="auto"/>
              <w:rPr>
                <w:rFonts w:ascii="Arial" w:eastAsia="Times New Roman" w:hAnsi="Arial" w:cs="Arial"/>
                <w:color w:val="000000"/>
                <w:lang w:eastAsia="en-GB"/>
              </w:rPr>
            </w:pPr>
            <w:r w:rsidRPr="004C5156">
              <w:rPr>
                <w:rFonts w:ascii="Arial" w:eastAsia="Times New Roman" w:hAnsi="Arial" w:cs="Arial"/>
                <w:color w:val="000000"/>
                <w:lang w:eastAsia="en-GB"/>
              </w:rPr>
              <w:t>Book loans</w:t>
            </w:r>
          </w:p>
        </w:tc>
        <w:tc>
          <w:tcPr>
            <w:tcW w:w="1417" w:type="dxa"/>
            <w:shd w:val="clear" w:color="auto" w:fill="auto"/>
            <w:noWrap/>
            <w:vAlign w:val="bottom"/>
            <w:hideMark/>
          </w:tcPr>
          <w:p w:rsidR="008107AA" w:rsidRPr="004C5156" w:rsidRDefault="008107AA" w:rsidP="00E1045A">
            <w:pPr>
              <w:spacing w:after="0" w:line="240" w:lineRule="auto"/>
              <w:jc w:val="right"/>
              <w:rPr>
                <w:rFonts w:ascii="Arial" w:eastAsia="Times New Roman" w:hAnsi="Arial" w:cs="Arial"/>
                <w:b/>
                <w:bCs/>
                <w:color w:val="000000"/>
                <w:lang w:eastAsia="en-GB"/>
              </w:rPr>
            </w:pPr>
            <w:r w:rsidRPr="004C5156">
              <w:rPr>
                <w:rFonts w:ascii="Arial" w:eastAsia="Times New Roman" w:hAnsi="Arial" w:cs="Arial"/>
                <w:b/>
                <w:bCs/>
                <w:color w:val="000000"/>
                <w:lang w:eastAsia="en-GB"/>
              </w:rPr>
              <w:t>715</w:t>
            </w:r>
          </w:p>
        </w:tc>
      </w:tr>
      <w:tr w:rsidR="008107AA" w:rsidRPr="008E4F55" w:rsidTr="00E1045A">
        <w:trPr>
          <w:trHeight w:val="300"/>
        </w:trPr>
        <w:tc>
          <w:tcPr>
            <w:tcW w:w="4977" w:type="dxa"/>
            <w:shd w:val="clear" w:color="auto" w:fill="auto"/>
            <w:noWrap/>
            <w:vAlign w:val="bottom"/>
            <w:hideMark/>
          </w:tcPr>
          <w:p w:rsidR="008107AA" w:rsidRPr="004C5156" w:rsidRDefault="008107AA" w:rsidP="00E1045A">
            <w:pPr>
              <w:spacing w:after="0" w:line="240" w:lineRule="auto"/>
              <w:rPr>
                <w:rFonts w:ascii="Arial" w:eastAsia="Times New Roman" w:hAnsi="Arial" w:cs="Arial"/>
                <w:color w:val="000000"/>
                <w:lang w:eastAsia="en-GB"/>
              </w:rPr>
            </w:pPr>
            <w:r w:rsidRPr="004C5156">
              <w:rPr>
                <w:rFonts w:ascii="Arial" w:eastAsia="Times New Roman" w:hAnsi="Arial" w:cs="Arial"/>
                <w:color w:val="000000"/>
                <w:lang w:eastAsia="en-GB"/>
              </w:rPr>
              <w:t>Document supply / inter library loans</w:t>
            </w:r>
          </w:p>
        </w:tc>
        <w:tc>
          <w:tcPr>
            <w:tcW w:w="1417" w:type="dxa"/>
            <w:shd w:val="clear" w:color="auto" w:fill="auto"/>
            <w:noWrap/>
            <w:vAlign w:val="bottom"/>
            <w:hideMark/>
          </w:tcPr>
          <w:p w:rsidR="008107AA" w:rsidRPr="004C5156" w:rsidRDefault="008107AA" w:rsidP="00E1045A">
            <w:pPr>
              <w:spacing w:after="0" w:line="240" w:lineRule="auto"/>
              <w:jc w:val="right"/>
              <w:rPr>
                <w:rFonts w:ascii="Arial" w:eastAsia="Times New Roman" w:hAnsi="Arial" w:cs="Arial"/>
                <w:b/>
                <w:bCs/>
                <w:color w:val="000000"/>
                <w:lang w:eastAsia="en-GB"/>
              </w:rPr>
            </w:pPr>
            <w:r w:rsidRPr="004C5156">
              <w:rPr>
                <w:rFonts w:ascii="Arial" w:eastAsia="Times New Roman" w:hAnsi="Arial" w:cs="Arial"/>
                <w:b/>
                <w:bCs/>
                <w:color w:val="000000"/>
                <w:lang w:eastAsia="en-GB"/>
              </w:rPr>
              <w:t>420</w:t>
            </w:r>
          </w:p>
        </w:tc>
      </w:tr>
      <w:tr w:rsidR="008107AA" w:rsidRPr="008E4F55" w:rsidTr="00E1045A">
        <w:trPr>
          <w:trHeight w:val="300"/>
        </w:trPr>
        <w:tc>
          <w:tcPr>
            <w:tcW w:w="4977" w:type="dxa"/>
            <w:shd w:val="clear" w:color="auto" w:fill="auto"/>
            <w:noWrap/>
            <w:vAlign w:val="bottom"/>
            <w:hideMark/>
          </w:tcPr>
          <w:p w:rsidR="008107AA" w:rsidRPr="004C5156" w:rsidRDefault="008107AA" w:rsidP="00E1045A">
            <w:pPr>
              <w:spacing w:after="0" w:line="240" w:lineRule="auto"/>
              <w:rPr>
                <w:rFonts w:ascii="Arial" w:eastAsia="Times New Roman" w:hAnsi="Arial" w:cs="Arial"/>
                <w:color w:val="000000"/>
                <w:lang w:eastAsia="en-GB"/>
              </w:rPr>
            </w:pPr>
            <w:r w:rsidRPr="004C5156">
              <w:rPr>
                <w:rFonts w:ascii="Arial" w:eastAsia="Times New Roman" w:hAnsi="Arial" w:cs="Arial"/>
                <w:color w:val="000000"/>
                <w:lang w:eastAsia="en-GB"/>
              </w:rPr>
              <w:t>Registrations (new members)</w:t>
            </w:r>
          </w:p>
        </w:tc>
        <w:tc>
          <w:tcPr>
            <w:tcW w:w="1417" w:type="dxa"/>
            <w:shd w:val="clear" w:color="auto" w:fill="auto"/>
            <w:noWrap/>
            <w:vAlign w:val="bottom"/>
            <w:hideMark/>
          </w:tcPr>
          <w:p w:rsidR="008107AA" w:rsidRPr="004C5156" w:rsidRDefault="008107AA" w:rsidP="00E1045A">
            <w:pPr>
              <w:spacing w:after="0" w:line="240" w:lineRule="auto"/>
              <w:jc w:val="right"/>
              <w:rPr>
                <w:rFonts w:ascii="Arial" w:eastAsia="Times New Roman" w:hAnsi="Arial" w:cs="Arial"/>
                <w:b/>
                <w:bCs/>
                <w:color w:val="000000"/>
                <w:lang w:eastAsia="en-GB"/>
              </w:rPr>
            </w:pPr>
            <w:r w:rsidRPr="004C5156">
              <w:rPr>
                <w:rFonts w:ascii="Arial" w:eastAsia="Times New Roman" w:hAnsi="Arial" w:cs="Arial"/>
                <w:b/>
                <w:bCs/>
                <w:color w:val="000000"/>
                <w:lang w:eastAsia="en-GB"/>
              </w:rPr>
              <w:t>88</w:t>
            </w:r>
          </w:p>
        </w:tc>
      </w:tr>
      <w:tr w:rsidR="008107AA" w:rsidRPr="008E4F55" w:rsidTr="00E1045A">
        <w:trPr>
          <w:trHeight w:val="300"/>
        </w:trPr>
        <w:tc>
          <w:tcPr>
            <w:tcW w:w="4977" w:type="dxa"/>
            <w:shd w:val="clear" w:color="auto" w:fill="auto"/>
            <w:noWrap/>
            <w:vAlign w:val="bottom"/>
            <w:hideMark/>
          </w:tcPr>
          <w:p w:rsidR="008107AA" w:rsidRPr="004C5156" w:rsidRDefault="008107AA" w:rsidP="00E1045A">
            <w:pPr>
              <w:spacing w:after="0" w:line="240" w:lineRule="auto"/>
              <w:rPr>
                <w:rFonts w:ascii="Arial" w:eastAsia="Times New Roman" w:hAnsi="Arial" w:cs="Arial"/>
                <w:color w:val="000000"/>
                <w:lang w:eastAsia="en-GB"/>
              </w:rPr>
            </w:pPr>
            <w:r w:rsidRPr="004C5156">
              <w:rPr>
                <w:rFonts w:ascii="Arial" w:eastAsia="Times New Roman" w:hAnsi="Arial" w:cs="Arial"/>
                <w:color w:val="000000"/>
                <w:lang w:eastAsia="en-GB"/>
              </w:rPr>
              <w:t>Current members</w:t>
            </w:r>
          </w:p>
        </w:tc>
        <w:tc>
          <w:tcPr>
            <w:tcW w:w="1417" w:type="dxa"/>
            <w:shd w:val="clear" w:color="auto" w:fill="auto"/>
            <w:noWrap/>
            <w:vAlign w:val="bottom"/>
            <w:hideMark/>
          </w:tcPr>
          <w:p w:rsidR="008107AA" w:rsidRPr="004C5156" w:rsidRDefault="008107AA" w:rsidP="00E1045A">
            <w:pPr>
              <w:spacing w:after="0" w:line="240" w:lineRule="auto"/>
              <w:jc w:val="right"/>
              <w:rPr>
                <w:rFonts w:ascii="Arial" w:eastAsia="Times New Roman" w:hAnsi="Arial" w:cs="Arial"/>
                <w:b/>
                <w:bCs/>
                <w:color w:val="000000"/>
                <w:lang w:eastAsia="en-GB"/>
              </w:rPr>
            </w:pPr>
            <w:r w:rsidRPr="004C5156">
              <w:rPr>
                <w:rFonts w:ascii="Arial" w:eastAsia="Times New Roman" w:hAnsi="Arial" w:cs="Arial"/>
                <w:b/>
                <w:bCs/>
                <w:color w:val="000000"/>
                <w:lang w:eastAsia="en-GB"/>
              </w:rPr>
              <w:t>997</w:t>
            </w:r>
          </w:p>
        </w:tc>
      </w:tr>
      <w:tr w:rsidR="008107AA" w:rsidRPr="008E4F55" w:rsidTr="008107AA">
        <w:trPr>
          <w:trHeight w:val="407"/>
        </w:trPr>
        <w:tc>
          <w:tcPr>
            <w:tcW w:w="4977" w:type="dxa"/>
            <w:shd w:val="clear" w:color="auto" w:fill="auto"/>
            <w:noWrap/>
            <w:vAlign w:val="bottom"/>
            <w:hideMark/>
          </w:tcPr>
          <w:p w:rsidR="008107AA" w:rsidRDefault="008107AA" w:rsidP="00E1045A">
            <w:pPr>
              <w:spacing w:after="0" w:line="240" w:lineRule="auto"/>
              <w:rPr>
                <w:rFonts w:ascii="Arial" w:eastAsia="Times New Roman" w:hAnsi="Arial" w:cs="Arial"/>
                <w:color w:val="000000"/>
                <w:lang w:eastAsia="en-GB"/>
              </w:rPr>
            </w:pPr>
          </w:p>
          <w:p w:rsidR="008107AA" w:rsidRPr="004C5156" w:rsidRDefault="008107AA" w:rsidP="00E1045A">
            <w:pPr>
              <w:spacing w:after="0" w:line="240" w:lineRule="auto"/>
              <w:rPr>
                <w:rFonts w:ascii="Arial" w:eastAsia="Times New Roman" w:hAnsi="Arial" w:cs="Arial"/>
                <w:color w:val="000000"/>
                <w:lang w:eastAsia="en-GB"/>
              </w:rPr>
            </w:pPr>
            <w:r w:rsidRPr="004C5156">
              <w:rPr>
                <w:rFonts w:ascii="Arial" w:eastAsia="Times New Roman" w:hAnsi="Arial" w:cs="Arial"/>
                <w:color w:val="000000"/>
                <w:lang w:eastAsia="en-GB"/>
              </w:rPr>
              <w:t>Inductions (participants)</w:t>
            </w:r>
          </w:p>
        </w:tc>
        <w:tc>
          <w:tcPr>
            <w:tcW w:w="1417" w:type="dxa"/>
            <w:shd w:val="clear" w:color="auto" w:fill="auto"/>
            <w:noWrap/>
            <w:vAlign w:val="bottom"/>
            <w:hideMark/>
          </w:tcPr>
          <w:p w:rsidR="008107AA" w:rsidRPr="004C5156" w:rsidRDefault="008107AA" w:rsidP="00E1045A">
            <w:pPr>
              <w:spacing w:after="0" w:line="240" w:lineRule="auto"/>
              <w:jc w:val="right"/>
              <w:rPr>
                <w:rFonts w:ascii="Arial" w:eastAsia="Times New Roman" w:hAnsi="Arial" w:cs="Arial"/>
                <w:b/>
                <w:bCs/>
                <w:color w:val="000000"/>
                <w:lang w:eastAsia="en-GB"/>
              </w:rPr>
            </w:pPr>
            <w:r w:rsidRPr="004C5156">
              <w:rPr>
                <w:rFonts w:ascii="Arial" w:eastAsia="Times New Roman" w:hAnsi="Arial" w:cs="Arial"/>
                <w:b/>
                <w:bCs/>
                <w:color w:val="000000"/>
                <w:lang w:eastAsia="en-GB"/>
              </w:rPr>
              <w:t>42</w:t>
            </w:r>
          </w:p>
        </w:tc>
      </w:tr>
      <w:tr w:rsidR="008107AA" w:rsidRPr="008E4F55" w:rsidTr="00E1045A">
        <w:trPr>
          <w:trHeight w:val="300"/>
        </w:trPr>
        <w:tc>
          <w:tcPr>
            <w:tcW w:w="4977" w:type="dxa"/>
            <w:shd w:val="clear" w:color="auto" w:fill="auto"/>
            <w:noWrap/>
            <w:vAlign w:val="bottom"/>
            <w:hideMark/>
          </w:tcPr>
          <w:p w:rsidR="008107AA" w:rsidRPr="004C5156" w:rsidRDefault="008107AA" w:rsidP="00E1045A">
            <w:pPr>
              <w:spacing w:after="0" w:line="240" w:lineRule="auto"/>
              <w:rPr>
                <w:rFonts w:ascii="Arial" w:eastAsia="Times New Roman" w:hAnsi="Arial" w:cs="Arial"/>
                <w:color w:val="000000"/>
                <w:lang w:eastAsia="en-GB"/>
              </w:rPr>
            </w:pPr>
            <w:r w:rsidRPr="004C5156">
              <w:rPr>
                <w:rFonts w:ascii="Arial" w:eastAsia="Times New Roman" w:hAnsi="Arial" w:cs="Arial"/>
                <w:color w:val="000000"/>
                <w:lang w:eastAsia="en-GB"/>
              </w:rPr>
              <w:t>User education  (participants)</w:t>
            </w:r>
          </w:p>
        </w:tc>
        <w:tc>
          <w:tcPr>
            <w:tcW w:w="1417" w:type="dxa"/>
            <w:shd w:val="clear" w:color="auto" w:fill="auto"/>
            <w:noWrap/>
            <w:vAlign w:val="bottom"/>
            <w:hideMark/>
          </w:tcPr>
          <w:p w:rsidR="008107AA" w:rsidRPr="004C5156" w:rsidRDefault="008107AA" w:rsidP="00E1045A">
            <w:pPr>
              <w:spacing w:after="0" w:line="240" w:lineRule="auto"/>
              <w:jc w:val="right"/>
              <w:rPr>
                <w:rFonts w:ascii="Arial" w:eastAsia="Times New Roman" w:hAnsi="Arial" w:cs="Arial"/>
                <w:b/>
                <w:bCs/>
                <w:color w:val="000000"/>
                <w:lang w:eastAsia="en-GB"/>
              </w:rPr>
            </w:pPr>
            <w:r w:rsidRPr="004C5156">
              <w:rPr>
                <w:rFonts w:ascii="Arial" w:eastAsia="Times New Roman" w:hAnsi="Arial" w:cs="Arial"/>
                <w:b/>
                <w:bCs/>
                <w:color w:val="000000"/>
                <w:lang w:eastAsia="en-GB"/>
              </w:rPr>
              <w:t>135</w:t>
            </w:r>
          </w:p>
        </w:tc>
      </w:tr>
      <w:tr w:rsidR="008107AA" w:rsidRPr="008E4F55" w:rsidTr="00E1045A">
        <w:trPr>
          <w:trHeight w:val="300"/>
        </w:trPr>
        <w:tc>
          <w:tcPr>
            <w:tcW w:w="4977" w:type="dxa"/>
            <w:shd w:val="clear" w:color="auto" w:fill="auto"/>
            <w:noWrap/>
            <w:vAlign w:val="bottom"/>
            <w:hideMark/>
          </w:tcPr>
          <w:p w:rsidR="008107AA" w:rsidRPr="004C5156" w:rsidRDefault="008107AA" w:rsidP="00E1045A">
            <w:pPr>
              <w:spacing w:after="0" w:line="240" w:lineRule="auto"/>
              <w:rPr>
                <w:rFonts w:ascii="Arial" w:eastAsia="Times New Roman" w:hAnsi="Arial" w:cs="Arial"/>
                <w:color w:val="000000"/>
                <w:lang w:eastAsia="en-GB"/>
              </w:rPr>
            </w:pPr>
            <w:r w:rsidRPr="004C5156">
              <w:rPr>
                <w:rFonts w:ascii="Arial" w:eastAsia="Times New Roman" w:hAnsi="Arial" w:cs="Arial"/>
                <w:color w:val="000000"/>
                <w:lang w:eastAsia="en-GB"/>
              </w:rPr>
              <w:t>User education  (hours)</w:t>
            </w:r>
          </w:p>
        </w:tc>
        <w:tc>
          <w:tcPr>
            <w:tcW w:w="1417" w:type="dxa"/>
            <w:shd w:val="clear" w:color="auto" w:fill="auto"/>
            <w:noWrap/>
            <w:vAlign w:val="bottom"/>
            <w:hideMark/>
          </w:tcPr>
          <w:p w:rsidR="008107AA" w:rsidRPr="004C5156" w:rsidRDefault="008107AA" w:rsidP="00E1045A">
            <w:pPr>
              <w:spacing w:after="0" w:line="240" w:lineRule="auto"/>
              <w:jc w:val="right"/>
              <w:rPr>
                <w:rFonts w:ascii="Arial" w:eastAsia="Times New Roman" w:hAnsi="Arial" w:cs="Arial"/>
                <w:b/>
                <w:bCs/>
                <w:color w:val="000000"/>
                <w:lang w:eastAsia="en-GB"/>
              </w:rPr>
            </w:pPr>
            <w:r w:rsidRPr="004C5156">
              <w:rPr>
                <w:rFonts w:ascii="Arial" w:eastAsia="Times New Roman" w:hAnsi="Arial" w:cs="Arial"/>
                <w:b/>
                <w:bCs/>
                <w:color w:val="000000"/>
                <w:lang w:eastAsia="en-GB"/>
              </w:rPr>
              <w:t>49.5</w:t>
            </w:r>
          </w:p>
        </w:tc>
      </w:tr>
      <w:tr w:rsidR="008107AA" w:rsidRPr="008E4F55" w:rsidTr="00E1045A">
        <w:trPr>
          <w:trHeight w:val="300"/>
        </w:trPr>
        <w:tc>
          <w:tcPr>
            <w:tcW w:w="4977" w:type="dxa"/>
            <w:shd w:val="clear" w:color="auto" w:fill="auto"/>
            <w:noWrap/>
            <w:vAlign w:val="bottom"/>
            <w:hideMark/>
          </w:tcPr>
          <w:p w:rsidR="008107AA" w:rsidRPr="004C5156" w:rsidRDefault="008107AA" w:rsidP="00E1045A">
            <w:pPr>
              <w:spacing w:after="0" w:line="240" w:lineRule="auto"/>
              <w:rPr>
                <w:rFonts w:ascii="Arial" w:eastAsia="Times New Roman" w:hAnsi="Arial" w:cs="Arial"/>
                <w:color w:val="000000"/>
                <w:lang w:eastAsia="en-GB"/>
              </w:rPr>
            </w:pPr>
            <w:r w:rsidRPr="004C5156">
              <w:rPr>
                <w:rFonts w:ascii="Arial" w:eastAsia="Times New Roman" w:hAnsi="Arial" w:cs="Arial"/>
                <w:color w:val="000000"/>
                <w:lang w:eastAsia="en-GB"/>
              </w:rPr>
              <w:t>Journal clubs (participants)</w:t>
            </w:r>
          </w:p>
        </w:tc>
        <w:tc>
          <w:tcPr>
            <w:tcW w:w="1417" w:type="dxa"/>
            <w:shd w:val="clear" w:color="auto" w:fill="auto"/>
            <w:noWrap/>
            <w:vAlign w:val="bottom"/>
            <w:hideMark/>
          </w:tcPr>
          <w:p w:rsidR="008107AA" w:rsidRPr="004C5156" w:rsidRDefault="008107AA" w:rsidP="00E1045A">
            <w:pPr>
              <w:spacing w:after="0" w:line="240" w:lineRule="auto"/>
              <w:jc w:val="right"/>
              <w:rPr>
                <w:rFonts w:ascii="Arial" w:eastAsia="Times New Roman" w:hAnsi="Arial" w:cs="Arial"/>
                <w:b/>
                <w:bCs/>
                <w:color w:val="000000"/>
                <w:lang w:eastAsia="en-GB"/>
              </w:rPr>
            </w:pPr>
            <w:r w:rsidRPr="004C5156">
              <w:rPr>
                <w:rFonts w:ascii="Arial" w:eastAsia="Times New Roman" w:hAnsi="Arial" w:cs="Arial"/>
                <w:b/>
                <w:bCs/>
                <w:color w:val="000000"/>
                <w:lang w:eastAsia="en-GB"/>
              </w:rPr>
              <w:t>25</w:t>
            </w:r>
          </w:p>
        </w:tc>
      </w:tr>
      <w:tr w:rsidR="008107AA" w:rsidRPr="008E4F55" w:rsidTr="00E1045A">
        <w:trPr>
          <w:trHeight w:val="300"/>
        </w:trPr>
        <w:tc>
          <w:tcPr>
            <w:tcW w:w="4977" w:type="dxa"/>
            <w:shd w:val="clear" w:color="auto" w:fill="auto"/>
            <w:noWrap/>
            <w:vAlign w:val="bottom"/>
            <w:hideMark/>
          </w:tcPr>
          <w:p w:rsidR="008107AA" w:rsidRPr="004C5156" w:rsidRDefault="008107AA" w:rsidP="00E1045A">
            <w:pPr>
              <w:spacing w:after="0" w:line="240" w:lineRule="auto"/>
              <w:rPr>
                <w:rFonts w:ascii="Arial" w:eastAsia="Times New Roman" w:hAnsi="Arial" w:cs="Arial"/>
                <w:color w:val="000000"/>
                <w:lang w:eastAsia="en-GB"/>
              </w:rPr>
            </w:pPr>
            <w:r w:rsidRPr="004C5156">
              <w:rPr>
                <w:rFonts w:ascii="Arial" w:eastAsia="Times New Roman" w:hAnsi="Arial" w:cs="Arial"/>
                <w:color w:val="000000"/>
                <w:lang w:eastAsia="en-GB"/>
              </w:rPr>
              <w:t>Academic support (participants)</w:t>
            </w:r>
          </w:p>
        </w:tc>
        <w:tc>
          <w:tcPr>
            <w:tcW w:w="1417" w:type="dxa"/>
            <w:shd w:val="clear" w:color="auto" w:fill="auto"/>
            <w:noWrap/>
            <w:vAlign w:val="bottom"/>
            <w:hideMark/>
          </w:tcPr>
          <w:p w:rsidR="008107AA" w:rsidRPr="004C5156" w:rsidRDefault="008107AA" w:rsidP="00E1045A">
            <w:pPr>
              <w:spacing w:after="0" w:line="240" w:lineRule="auto"/>
              <w:jc w:val="right"/>
              <w:rPr>
                <w:rFonts w:ascii="Arial" w:eastAsia="Times New Roman" w:hAnsi="Arial" w:cs="Arial"/>
                <w:b/>
                <w:bCs/>
                <w:color w:val="000000"/>
                <w:lang w:eastAsia="en-GB"/>
              </w:rPr>
            </w:pPr>
            <w:r w:rsidRPr="004C5156">
              <w:rPr>
                <w:rFonts w:ascii="Arial" w:eastAsia="Times New Roman" w:hAnsi="Arial" w:cs="Arial"/>
                <w:b/>
                <w:bCs/>
                <w:color w:val="000000"/>
                <w:lang w:eastAsia="en-GB"/>
              </w:rPr>
              <w:t>29</w:t>
            </w:r>
          </w:p>
        </w:tc>
      </w:tr>
      <w:tr w:rsidR="008107AA" w:rsidRPr="008E4F55" w:rsidTr="00E1045A">
        <w:trPr>
          <w:trHeight w:val="300"/>
        </w:trPr>
        <w:tc>
          <w:tcPr>
            <w:tcW w:w="4977" w:type="dxa"/>
            <w:shd w:val="clear" w:color="auto" w:fill="auto"/>
            <w:noWrap/>
            <w:vAlign w:val="bottom"/>
            <w:hideMark/>
          </w:tcPr>
          <w:p w:rsidR="008107AA" w:rsidRPr="004C5156" w:rsidRDefault="008107AA" w:rsidP="00E1045A">
            <w:pPr>
              <w:spacing w:after="0" w:line="240" w:lineRule="auto"/>
              <w:rPr>
                <w:rFonts w:ascii="Arial" w:eastAsia="Times New Roman" w:hAnsi="Arial" w:cs="Arial"/>
                <w:color w:val="000000"/>
                <w:lang w:eastAsia="en-GB"/>
              </w:rPr>
            </w:pPr>
            <w:r w:rsidRPr="004C5156">
              <w:rPr>
                <w:rFonts w:ascii="Arial" w:eastAsia="Times New Roman" w:hAnsi="Arial" w:cs="Arial"/>
                <w:color w:val="000000"/>
                <w:lang w:eastAsia="en-GB"/>
              </w:rPr>
              <w:t>Academic support (hours)</w:t>
            </w:r>
          </w:p>
        </w:tc>
        <w:tc>
          <w:tcPr>
            <w:tcW w:w="1417" w:type="dxa"/>
            <w:shd w:val="clear" w:color="auto" w:fill="auto"/>
            <w:noWrap/>
            <w:vAlign w:val="bottom"/>
            <w:hideMark/>
          </w:tcPr>
          <w:p w:rsidR="008107AA" w:rsidRPr="004C5156" w:rsidRDefault="008107AA" w:rsidP="00E1045A">
            <w:pPr>
              <w:spacing w:after="0" w:line="240" w:lineRule="auto"/>
              <w:jc w:val="right"/>
              <w:rPr>
                <w:rFonts w:ascii="Arial" w:eastAsia="Times New Roman" w:hAnsi="Arial" w:cs="Arial"/>
                <w:b/>
                <w:bCs/>
                <w:color w:val="000000"/>
                <w:lang w:eastAsia="en-GB"/>
              </w:rPr>
            </w:pPr>
            <w:r w:rsidRPr="004C5156">
              <w:rPr>
                <w:rFonts w:ascii="Arial" w:eastAsia="Times New Roman" w:hAnsi="Arial" w:cs="Arial"/>
                <w:b/>
                <w:bCs/>
                <w:color w:val="000000"/>
                <w:lang w:eastAsia="en-GB"/>
              </w:rPr>
              <w:t>44.25</w:t>
            </w:r>
          </w:p>
        </w:tc>
      </w:tr>
      <w:tr w:rsidR="008107AA" w:rsidRPr="008E4F55" w:rsidTr="00E1045A">
        <w:trPr>
          <w:trHeight w:val="300"/>
        </w:trPr>
        <w:tc>
          <w:tcPr>
            <w:tcW w:w="4977" w:type="dxa"/>
            <w:shd w:val="clear" w:color="auto" w:fill="auto"/>
            <w:noWrap/>
            <w:vAlign w:val="bottom"/>
            <w:hideMark/>
          </w:tcPr>
          <w:p w:rsidR="008107AA" w:rsidRPr="004C5156" w:rsidRDefault="008107AA" w:rsidP="00E1045A">
            <w:pPr>
              <w:spacing w:after="0" w:line="240" w:lineRule="auto"/>
              <w:rPr>
                <w:rFonts w:ascii="Arial" w:eastAsia="Times New Roman" w:hAnsi="Arial" w:cs="Arial"/>
                <w:color w:val="000000"/>
                <w:lang w:eastAsia="en-GB"/>
              </w:rPr>
            </w:pPr>
            <w:r w:rsidRPr="004C5156">
              <w:rPr>
                <w:rFonts w:ascii="Arial" w:eastAsia="Times New Roman" w:hAnsi="Arial" w:cs="Arial"/>
                <w:color w:val="000000"/>
                <w:lang w:eastAsia="en-GB"/>
              </w:rPr>
              <w:t>Literature Searches (Mediated)</w:t>
            </w:r>
          </w:p>
        </w:tc>
        <w:tc>
          <w:tcPr>
            <w:tcW w:w="1417" w:type="dxa"/>
            <w:shd w:val="clear" w:color="auto" w:fill="auto"/>
            <w:noWrap/>
            <w:vAlign w:val="bottom"/>
            <w:hideMark/>
          </w:tcPr>
          <w:p w:rsidR="008107AA" w:rsidRPr="004C5156" w:rsidRDefault="008107AA" w:rsidP="00E1045A">
            <w:pPr>
              <w:spacing w:after="0" w:line="240" w:lineRule="auto"/>
              <w:jc w:val="right"/>
              <w:rPr>
                <w:rFonts w:ascii="Arial" w:eastAsia="Times New Roman" w:hAnsi="Arial" w:cs="Arial"/>
                <w:b/>
                <w:bCs/>
                <w:color w:val="000000"/>
                <w:lang w:eastAsia="en-GB"/>
              </w:rPr>
            </w:pPr>
            <w:r w:rsidRPr="004C5156">
              <w:rPr>
                <w:rFonts w:ascii="Arial" w:eastAsia="Times New Roman" w:hAnsi="Arial" w:cs="Arial"/>
                <w:b/>
                <w:bCs/>
                <w:color w:val="000000"/>
                <w:lang w:eastAsia="en-GB"/>
              </w:rPr>
              <w:t>65</w:t>
            </w:r>
          </w:p>
        </w:tc>
      </w:tr>
      <w:tr w:rsidR="008107AA" w:rsidRPr="008E4F55" w:rsidTr="00E1045A">
        <w:trPr>
          <w:trHeight w:val="300"/>
        </w:trPr>
        <w:tc>
          <w:tcPr>
            <w:tcW w:w="4977" w:type="dxa"/>
            <w:shd w:val="clear" w:color="auto" w:fill="auto"/>
            <w:noWrap/>
            <w:vAlign w:val="bottom"/>
            <w:hideMark/>
          </w:tcPr>
          <w:p w:rsidR="008107AA" w:rsidRPr="004C5156" w:rsidRDefault="008107AA" w:rsidP="00E1045A">
            <w:pPr>
              <w:spacing w:after="0" w:line="240" w:lineRule="auto"/>
              <w:rPr>
                <w:rFonts w:ascii="Arial" w:eastAsia="Times New Roman" w:hAnsi="Arial" w:cs="Arial"/>
                <w:color w:val="000000"/>
                <w:lang w:eastAsia="en-GB"/>
              </w:rPr>
            </w:pPr>
            <w:r w:rsidRPr="004C5156">
              <w:rPr>
                <w:rFonts w:ascii="Arial" w:eastAsia="Times New Roman" w:hAnsi="Arial" w:cs="Arial"/>
                <w:color w:val="000000"/>
                <w:lang w:eastAsia="en-GB"/>
              </w:rPr>
              <w:t>Literature Searches (Assisted)</w:t>
            </w:r>
          </w:p>
        </w:tc>
        <w:tc>
          <w:tcPr>
            <w:tcW w:w="1417" w:type="dxa"/>
            <w:shd w:val="clear" w:color="auto" w:fill="auto"/>
            <w:noWrap/>
            <w:vAlign w:val="bottom"/>
            <w:hideMark/>
          </w:tcPr>
          <w:p w:rsidR="008107AA" w:rsidRPr="004C5156" w:rsidRDefault="008107AA" w:rsidP="00E1045A">
            <w:pPr>
              <w:spacing w:after="0" w:line="240" w:lineRule="auto"/>
              <w:jc w:val="right"/>
              <w:rPr>
                <w:rFonts w:ascii="Arial" w:eastAsia="Times New Roman" w:hAnsi="Arial" w:cs="Arial"/>
                <w:b/>
                <w:bCs/>
                <w:color w:val="000000"/>
                <w:lang w:eastAsia="en-GB"/>
              </w:rPr>
            </w:pPr>
            <w:r w:rsidRPr="004C5156">
              <w:rPr>
                <w:rFonts w:ascii="Arial" w:eastAsia="Times New Roman" w:hAnsi="Arial" w:cs="Arial"/>
                <w:b/>
                <w:bCs/>
                <w:color w:val="000000"/>
                <w:lang w:eastAsia="en-GB"/>
              </w:rPr>
              <w:t>7</w:t>
            </w:r>
          </w:p>
        </w:tc>
      </w:tr>
      <w:tr w:rsidR="008107AA" w:rsidRPr="008E4F55" w:rsidTr="00E1045A">
        <w:trPr>
          <w:trHeight w:val="300"/>
        </w:trPr>
        <w:tc>
          <w:tcPr>
            <w:tcW w:w="4977" w:type="dxa"/>
            <w:shd w:val="clear" w:color="auto" w:fill="auto"/>
            <w:noWrap/>
            <w:vAlign w:val="bottom"/>
            <w:hideMark/>
          </w:tcPr>
          <w:p w:rsidR="008107AA" w:rsidRPr="004C5156" w:rsidRDefault="008107AA" w:rsidP="00E1045A">
            <w:pPr>
              <w:spacing w:after="0" w:line="240" w:lineRule="auto"/>
              <w:rPr>
                <w:rFonts w:ascii="Arial" w:eastAsia="Times New Roman" w:hAnsi="Arial" w:cs="Arial"/>
                <w:color w:val="000000"/>
                <w:lang w:eastAsia="en-GB"/>
              </w:rPr>
            </w:pPr>
            <w:r w:rsidRPr="004C5156">
              <w:rPr>
                <w:rFonts w:ascii="Arial" w:eastAsia="Times New Roman" w:hAnsi="Arial" w:cs="Arial"/>
                <w:color w:val="000000"/>
                <w:lang w:eastAsia="en-GB"/>
              </w:rPr>
              <w:t>Athens accesses</w:t>
            </w:r>
          </w:p>
        </w:tc>
        <w:tc>
          <w:tcPr>
            <w:tcW w:w="1417" w:type="dxa"/>
            <w:shd w:val="clear" w:color="auto" w:fill="auto"/>
            <w:noWrap/>
            <w:vAlign w:val="bottom"/>
            <w:hideMark/>
          </w:tcPr>
          <w:p w:rsidR="008107AA" w:rsidRPr="004C5156" w:rsidRDefault="008107AA" w:rsidP="00E1045A">
            <w:pPr>
              <w:spacing w:after="0" w:line="240" w:lineRule="auto"/>
              <w:jc w:val="right"/>
              <w:rPr>
                <w:rFonts w:ascii="Arial" w:eastAsia="Times New Roman" w:hAnsi="Arial" w:cs="Arial"/>
                <w:b/>
                <w:bCs/>
                <w:color w:val="000000"/>
                <w:lang w:eastAsia="en-GB"/>
              </w:rPr>
            </w:pPr>
            <w:r w:rsidRPr="004C5156">
              <w:rPr>
                <w:rFonts w:ascii="Arial" w:eastAsia="Times New Roman" w:hAnsi="Arial" w:cs="Arial"/>
                <w:b/>
                <w:bCs/>
                <w:color w:val="000000"/>
                <w:lang w:eastAsia="en-GB"/>
              </w:rPr>
              <w:t>7425</w:t>
            </w:r>
          </w:p>
        </w:tc>
      </w:tr>
      <w:tr w:rsidR="008107AA" w:rsidRPr="008E4F55" w:rsidTr="00E1045A">
        <w:trPr>
          <w:trHeight w:val="300"/>
        </w:trPr>
        <w:tc>
          <w:tcPr>
            <w:tcW w:w="4977" w:type="dxa"/>
            <w:shd w:val="clear" w:color="auto" w:fill="auto"/>
            <w:noWrap/>
            <w:vAlign w:val="bottom"/>
            <w:hideMark/>
          </w:tcPr>
          <w:p w:rsidR="008107AA" w:rsidRPr="004C5156" w:rsidRDefault="008107AA" w:rsidP="00E1045A">
            <w:pPr>
              <w:spacing w:after="0" w:line="240" w:lineRule="auto"/>
              <w:rPr>
                <w:rFonts w:ascii="Arial" w:eastAsia="Times New Roman" w:hAnsi="Arial" w:cs="Arial"/>
                <w:color w:val="000000"/>
                <w:lang w:eastAsia="en-GB"/>
              </w:rPr>
            </w:pPr>
            <w:r w:rsidRPr="004C5156">
              <w:rPr>
                <w:rFonts w:ascii="Arial" w:eastAsia="Times New Roman" w:hAnsi="Arial" w:cs="Arial"/>
                <w:color w:val="000000"/>
                <w:lang w:eastAsia="en-GB"/>
              </w:rPr>
              <w:t>Current Athens account holders</w:t>
            </w:r>
          </w:p>
        </w:tc>
        <w:tc>
          <w:tcPr>
            <w:tcW w:w="1417" w:type="dxa"/>
            <w:shd w:val="clear" w:color="auto" w:fill="auto"/>
            <w:noWrap/>
            <w:vAlign w:val="bottom"/>
            <w:hideMark/>
          </w:tcPr>
          <w:p w:rsidR="008107AA" w:rsidRPr="004C5156" w:rsidRDefault="008107AA" w:rsidP="00E1045A">
            <w:pPr>
              <w:spacing w:after="0" w:line="240" w:lineRule="auto"/>
              <w:jc w:val="right"/>
              <w:rPr>
                <w:rFonts w:ascii="Arial" w:eastAsia="Times New Roman" w:hAnsi="Arial" w:cs="Arial"/>
                <w:b/>
                <w:bCs/>
                <w:color w:val="000000"/>
                <w:lang w:eastAsia="en-GB"/>
              </w:rPr>
            </w:pPr>
            <w:r w:rsidRPr="004C5156">
              <w:rPr>
                <w:rFonts w:ascii="Arial" w:eastAsia="Times New Roman" w:hAnsi="Arial" w:cs="Arial"/>
                <w:b/>
                <w:bCs/>
                <w:color w:val="000000"/>
                <w:lang w:eastAsia="en-GB"/>
              </w:rPr>
              <w:t>911</w:t>
            </w:r>
          </w:p>
        </w:tc>
      </w:tr>
      <w:tr w:rsidR="008107AA" w:rsidRPr="008E4F55" w:rsidTr="00E1045A">
        <w:trPr>
          <w:trHeight w:val="300"/>
        </w:trPr>
        <w:tc>
          <w:tcPr>
            <w:tcW w:w="4977" w:type="dxa"/>
            <w:shd w:val="clear" w:color="auto" w:fill="auto"/>
            <w:noWrap/>
            <w:vAlign w:val="bottom"/>
            <w:hideMark/>
          </w:tcPr>
          <w:p w:rsidR="008107AA" w:rsidRPr="004C5156" w:rsidRDefault="008107AA" w:rsidP="00E1045A">
            <w:pPr>
              <w:spacing w:after="0" w:line="240" w:lineRule="auto"/>
              <w:rPr>
                <w:rFonts w:ascii="Arial" w:eastAsia="Times New Roman" w:hAnsi="Arial" w:cs="Arial"/>
                <w:lang w:eastAsia="en-GB"/>
              </w:rPr>
            </w:pPr>
            <w:r w:rsidRPr="004C5156">
              <w:rPr>
                <w:rFonts w:ascii="Arial" w:eastAsia="Times New Roman" w:hAnsi="Arial" w:cs="Arial"/>
                <w:lang w:eastAsia="en-GB"/>
              </w:rPr>
              <w:t xml:space="preserve">Evidence alerts recipients </w:t>
            </w:r>
          </w:p>
        </w:tc>
        <w:tc>
          <w:tcPr>
            <w:tcW w:w="1417" w:type="dxa"/>
            <w:shd w:val="clear" w:color="auto" w:fill="auto"/>
            <w:noWrap/>
            <w:vAlign w:val="bottom"/>
            <w:hideMark/>
          </w:tcPr>
          <w:p w:rsidR="008107AA" w:rsidRPr="004C5156" w:rsidRDefault="008107AA" w:rsidP="00E1045A">
            <w:pPr>
              <w:spacing w:after="0" w:line="240" w:lineRule="auto"/>
              <w:jc w:val="right"/>
              <w:rPr>
                <w:rFonts w:ascii="Arial" w:eastAsia="Times New Roman" w:hAnsi="Arial" w:cs="Arial"/>
                <w:b/>
                <w:bCs/>
                <w:lang w:eastAsia="en-GB"/>
              </w:rPr>
            </w:pPr>
            <w:r w:rsidRPr="004C5156">
              <w:rPr>
                <w:rFonts w:ascii="Arial" w:eastAsia="Times New Roman" w:hAnsi="Arial" w:cs="Arial"/>
                <w:b/>
                <w:bCs/>
                <w:lang w:eastAsia="en-GB"/>
              </w:rPr>
              <w:t>13</w:t>
            </w:r>
          </w:p>
        </w:tc>
      </w:tr>
      <w:tr w:rsidR="008107AA" w:rsidRPr="008E4F55" w:rsidTr="00E1045A">
        <w:trPr>
          <w:trHeight w:val="300"/>
        </w:trPr>
        <w:tc>
          <w:tcPr>
            <w:tcW w:w="4977" w:type="dxa"/>
            <w:shd w:val="clear" w:color="auto" w:fill="auto"/>
            <w:noWrap/>
            <w:vAlign w:val="bottom"/>
            <w:hideMark/>
          </w:tcPr>
          <w:p w:rsidR="008107AA" w:rsidRPr="004C5156" w:rsidRDefault="008107AA" w:rsidP="00E1045A">
            <w:pPr>
              <w:spacing w:after="0" w:line="240" w:lineRule="auto"/>
              <w:rPr>
                <w:rFonts w:ascii="Arial" w:eastAsia="Times New Roman" w:hAnsi="Arial" w:cs="Arial"/>
                <w:lang w:eastAsia="en-GB"/>
              </w:rPr>
            </w:pPr>
            <w:r w:rsidRPr="004C5156">
              <w:rPr>
                <w:rFonts w:ascii="Arial" w:eastAsia="Times New Roman" w:hAnsi="Arial" w:cs="Arial"/>
                <w:lang w:eastAsia="en-GB"/>
              </w:rPr>
              <w:t>Evidence alerts bulletins sent</w:t>
            </w:r>
          </w:p>
        </w:tc>
        <w:tc>
          <w:tcPr>
            <w:tcW w:w="1417" w:type="dxa"/>
            <w:shd w:val="clear" w:color="auto" w:fill="auto"/>
            <w:noWrap/>
            <w:vAlign w:val="bottom"/>
            <w:hideMark/>
          </w:tcPr>
          <w:p w:rsidR="008107AA" w:rsidRPr="004C5156" w:rsidRDefault="008107AA" w:rsidP="00E1045A">
            <w:pPr>
              <w:spacing w:after="0" w:line="240" w:lineRule="auto"/>
              <w:jc w:val="right"/>
              <w:rPr>
                <w:rFonts w:ascii="Arial" w:eastAsia="Times New Roman" w:hAnsi="Arial" w:cs="Arial"/>
                <w:b/>
                <w:bCs/>
                <w:lang w:eastAsia="en-GB"/>
              </w:rPr>
            </w:pPr>
            <w:r w:rsidRPr="004C5156">
              <w:rPr>
                <w:rFonts w:ascii="Arial" w:eastAsia="Times New Roman" w:hAnsi="Arial" w:cs="Arial"/>
                <w:b/>
                <w:bCs/>
                <w:lang w:eastAsia="en-GB"/>
              </w:rPr>
              <w:t>59</w:t>
            </w:r>
          </w:p>
        </w:tc>
      </w:tr>
      <w:tr w:rsidR="008107AA" w:rsidRPr="008E4F55" w:rsidTr="00E1045A">
        <w:trPr>
          <w:trHeight w:val="300"/>
        </w:trPr>
        <w:tc>
          <w:tcPr>
            <w:tcW w:w="4977" w:type="dxa"/>
            <w:shd w:val="clear" w:color="auto" w:fill="auto"/>
            <w:noWrap/>
            <w:vAlign w:val="bottom"/>
          </w:tcPr>
          <w:p w:rsidR="008107AA" w:rsidRPr="004C5156" w:rsidRDefault="008107AA" w:rsidP="00E1045A">
            <w:pPr>
              <w:spacing w:after="0" w:line="240" w:lineRule="auto"/>
              <w:rPr>
                <w:rFonts w:ascii="Arial" w:eastAsia="Times New Roman" w:hAnsi="Arial" w:cs="Arial"/>
                <w:lang w:eastAsia="en-GB"/>
              </w:rPr>
            </w:pPr>
            <w:r w:rsidRPr="004C5156">
              <w:rPr>
                <w:rFonts w:ascii="Arial" w:eastAsia="Times New Roman" w:hAnsi="Arial" w:cs="Arial"/>
                <w:lang w:eastAsia="en-GB"/>
              </w:rPr>
              <w:t>Evidence alert bulletin collation hours</w:t>
            </w:r>
          </w:p>
        </w:tc>
        <w:tc>
          <w:tcPr>
            <w:tcW w:w="1417" w:type="dxa"/>
            <w:shd w:val="clear" w:color="auto" w:fill="auto"/>
            <w:noWrap/>
            <w:vAlign w:val="bottom"/>
          </w:tcPr>
          <w:p w:rsidR="008107AA" w:rsidRPr="004C5156" w:rsidRDefault="008107AA" w:rsidP="00E1045A">
            <w:pPr>
              <w:spacing w:after="0" w:line="240" w:lineRule="auto"/>
              <w:jc w:val="right"/>
              <w:rPr>
                <w:rFonts w:ascii="Arial" w:eastAsia="Times New Roman" w:hAnsi="Arial" w:cs="Arial"/>
                <w:b/>
                <w:bCs/>
                <w:lang w:eastAsia="en-GB"/>
              </w:rPr>
            </w:pPr>
            <w:r w:rsidRPr="004C5156">
              <w:rPr>
                <w:rFonts w:ascii="Arial" w:eastAsia="Times New Roman" w:hAnsi="Arial" w:cs="Arial"/>
                <w:b/>
                <w:bCs/>
                <w:lang w:eastAsia="en-GB"/>
              </w:rPr>
              <w:t>51</w:t>
            </w:r>
          </w:p>
        </w:tc>
      </w:tr>
      <w:tr w:rsidR="008107AA" w:rsidRPr="008E4F55" w:rsidTr="00E1045A">
        <w:trPr>
          <w:trHeight w:val="300"/>
        </w:trPr>
        <w:tc>
          <w:tcPr>
            <w:tcW w:w="4977" w:type="dxa"/>
            <w:shd w:val="clear" w:color="auto" w:fill="auto"/>
            <w:noWrap/>
            <w:vAlign w:val="bottom"/>
          </w:tcPr>
          <w:p w:rsidR="008107AA" w:rsidRPr="004C5156" w:rsidRDefault="008107AA" w:rsidP="00E1045A">
            <w:pPr>
              <w:spacing w:after="0" w:line="240" w:lineRule="auto"/>
              <w:rPr>
                <w:rFonts w:ascii="Arial" w:eastAsia="Times New Roman" w:hAnsi="Arial" w:cs="Arial"/>
                <w:lang w:eastAsia="en-GB"/>
              </w:rPr>
            </w:pPr>
            <w:r w:rsidRPr="004C5156">
              <w:rPr>
                <w:rFonts w:ascii="Arial" w:eastAsia="Times New Roman" w:hAnsi="Arial" w:cs="Arial"/>
                <w:lang w:eastAsia="en-GB"/>
              </w:rPr>
              <w:t xml:space="preserve">Knowledge Management </w:t>
            </w:r>
            <w:r>
              <w:rPr>
                <w:rFonts w:ascii="Arial" w:eastAsia="Times New Roman" w:hAnsi="Arial" w:cs="Arial"/>
                <w:lang w:eastAsia="en-GB"/>
              </w:rPr>
              <w:t>(</w:t>
            </w:r>
            <w:r w:rsidRPr="004C5156">
              <w:rPr>
                <w:rFonts w:ascii="Arial" w:eastAsia="Times New Roman" w:hAnsi="Arial" w:cs="Arial"/>
                <w:lang w:eastAsia="en-GB"/>
              </w:rPr>
              <w:t>Survey Monkey</w:t>
            </w:r>
            <w:r>
              <w:rPr>
                <w:rFonts w:ascii="Arial" w:eastAsia="Times New Roman" w:hAnsi="Arial" w:cs="Arial"/>
                <w:lang w:eastAsia="en-GB"/>
              </w:rPr>
              <w:t>)</w:t>
            </w:r>
            <w:r w:rsidRPr="004C5156">
              <w:rPr>
                <w:rFonts w:ascii="Arial" w:eastAsia="Times New Roman" w:hAnsi="Arial" w:cs="Arial"/>
                <w:lang w:eastAsia="en-GB"/>
              </w:rPr>
              <w:t xml:space="preserve"> hours</w:t>
            </w:r>
          </w:p>
        </w:tc>
        <w:tc>
          <w:tcPr>
            <w:tcW w:w="1417" w:type="dxa"/>
            <w:shd w:val="clear" w:color="auto" w:fill="auto"/>
            <w:noWrap/>
            <w:vAlign w:val="bottom"/>
          </w:tcPr>
          <w:p w:rsidR="008107AA" w:rsidRPr="004C5156" w:rsidRDefault="008107AA" w:rsidP="00E1045A">
            <w:pPr>
              <w:spacing w:after="0" w:line="240" w:lineRule="auto"/>
              <w:jc w:val="right"/>
              <w:rPr>
                <w:rFonts w:ascii="Arial" w:eastAsia="Times New Roman" w:hAnsi="Arial" w:cs="Arial"/>
                <w:b/>
                <w:bCs/>
                <w:lang w:eastAsia="en-GB"/>
              </w:rPr>
            </w:pPr>
            <w:r w:rsidRPr="004C5156">
              <w:rPr>
                <w:rFonts w:ascii="Arial" w:eastAsia="Times New Roman" w:hAnsi="Arial" w:cs="Arial"/>
                <w:b/>
                <w:bCs/>
                <w:lang w:eastAsia="en-GB"/>
              </w:rPr>
              <w:t>22</w:t>
            </w:r>
          </w:p>
        </w:tc>
      </w:tr>
      <w:tr w:rsidR="008107AA" w:rsidRPr="008E4F55" w:rsidTr="00E1045A">
        <w:trPr>
          <w:trHeight w:val="300"/>
        </w:trPr>
        <w:tc>
          <w:tcPr>
            <w:tcW w:w="4977" w:type="dxa"/>
            <w:shd w:val="clear" w:color="auto" w:fill="auto"/>
            <w:noWrap/>
            <w:vAlign w:val="bottom"/>
          </w:tcPr>
          <w:p w:rsidR="008107AA" w:rsidRPr="004C5156" w:rsidRDefault="008107AA" w:rsidP="00E1045A">
            <w:pPr>
              <w:spacing w:after="0" w:line="240" w:lineRule="auto"/>
              <w:rPr>
                <w:rFonts w:ascii="Arial" w:eastAsia="Times New Roman" w:hAnsi="Arial" w:cs="Arial"/>
                <w:lang w:eastAsia="en-GB"/>
              </w:rPr>
            </w:pPr>
            <w:r w:rsidRPr="004C5156">
              <w:rPr>
                <w:rFonts w:ascii="Arial" w:eastAsia="Times New Roman" w:hAnsi="Arial" w:cs="Arial"/>
                <w:lang w:eastAsia="en-GB"/>
              </w:rPr>
              <w:t>Golden Nuggets</w:t>
            </w:r>
          </w:p>
        </w:tc>
        <w:tc>
          <w:tcPr>
            <w:tcW w:w="1417" w:type="dxa"/>
            <w:shd w:val="clear" w:color="auto" w:fill="auto"/>
            <w:noWrap/>
            <w:vAlign w:val="bottom"/>
          </w:tcPr>
          <w:p w:rsidR="008107AA" w:rsidRPr="004C5156" w:rsidRDefault="008107AA" w:rsidP="00E1045A">
            <w:pPr>
              <w:spacing w:after="0" w:line="240" w:lineRule="auto"/>
              <w:jc w:val="right"/>
              <w:rPr>
                <w:rFonts w:ascii="Arial" w:eastAsia="Times New Roman" w:hAnsi="Arial" w:cs="Arial"/>
                <w:b/>
                <w:bCs/>
                <w:lang w:eastAsia="en-GB"/>
              </w:rPr>
            </w:pPr>
            <w:r w:rsidRPr="004C5156">
              <w:rPr>
                <w:rFonts w:ascii="Arial" w:eastAsia="Times New Roman" w:hAnsi="Arial" w:cs="Arial"/>
                <w:b/>
                <w:bCs/>
                <w:lang w:eastAsia="en-GB"/>
              </w:rPr>
              <w:t>23</w:t>
            </w:r>
          </w:p>
        </w:tc>
      </w:tr>
    </w:tbl>
    <w:p w:rsidR="00C41347" w:rsidRPr="003A33F5" w:rsidRDefault="00C41347" w:rsidP="00C43B2B">
      <w:pPr>
        <w:rPr>
          <w:rFonts w:ascii="Arial" w:hAnsi="Arial" w:cs="Arial"/>
          <w:b/>
        </w:rPr>
      </w:pPr>
    </w:p>
    <w:p w:rsidR="00C43B2B" w:rsidRPr="008107AA" w:rsidRDefault="00FF58AC" w:rsidP="00C43B2B">
      <w:pPr>
        <w:rPr>
          <w:rFonts w:ascii="Arial" w:hAnsi="Arial" w:cs="Arial"/>
          <w:b/>
          <w:color w:val="548DD4" w:themeColor="text2" w:themeTint="99"/>
          <w:sz w:val="28"/>
          <w:szCs w:val="28"/>
        </w:rPr>
      </w:pPr>
      <w:r w:rsidRPr="008107AA">
        <w:rPr>
          <w:rFonts w:ascii="Arial" w:hAnsi="Arial" w:cs="Arial"/>
          <w:b/>
          <w:color w:val="548DD4" w:themeColor="text2" w:themeTint="99"/>
          <w:sz w:val="28"/>
          <w:szCs w:val="28"/>
        </w:rPr>
        <w:t>Service Level Agreements</w:t>
      </w:r>
    </w:p>
    <w:p w:rsidR="00FF58AC" w:rsidRPr="00FF58AC" w:rsidRDefault="00FF58AC" w:rsidP="00C41347">
      <w:pPr>
        <w:rPr>
          <w:rFonts w:ascii="Arial" w:hAnsi="Arial" w:cs="Arial"/>
        </w:rPr>
      </w:pPr>
      <w:r w:rsidRPr="00FF58AC">
        <w:rPr>
          <w:rFonts w:ascii="Arial" w:hAnsi="Arial" w:cs="Arial"/>
        </w:rPr>
        <w:t>The LKS Team were sorry to learn that CCC would not be renewing their Service Level agreement for Library and Knowledge Services, as following the opening of their flagship Liverpool Building, they wished to contract with a Liverpool based provider. CCC thanked the LKS staff for all their previous contributions and hard work.</w:t>
      </w:r>
    </w:p>
    <w:p w:rsidR="00FF58AC" w:rsidRPr="00FF58AC" w:rsidRDefault="00FF58AC" w:rsidP="00FF58AC">
      <w:pPr>
        <w:rPr>
          <w:rFonts w:ascii="Arial" w:hAnsi="Arial" w:cs="Arial"/>
        </w:rPr>
      </w:pPr>
      <w:r w:rsidRPr="00FF58AC">
        <w:rPr>
          <w:rFonts w:ascii="Arial" w:hAnsi="Arial" w:cs="Arial"/>
        </w:rPr>
        <w:t xml:space="preserve">A highlight of supporting WCHCT </w:t>
      </w:r>
      <w:r w:rsidR="00800C3C">
        <w:rPr>
          <w:rFonts w:ascii="Arial" w:hAnsi="Arial" w:cs="Arial"/>
        </w:rPr>
        <w:t xml:space="preserve">relates </w:t>
      </w:r>
      <w:r w:rsidRPr="00FF58AC">
        <w:rPr>
          <w:rFonts w:ascii="Arial" w:hAnsi="Arial" w:cs="Arial"/>
        </w:rPr>
        <w:t>to inducting</w:t>
      </w:r>
      <w:r w:rsidR="00800C3C">
        <w:rPr>
          <w:rFonts w:ascii="Arial" w:hAnsi="Arial" w:cs="Arial"/>
        </w:rPr>
        <w:t xml:space="preserve">, and </w:t>
      </w:r>
      <w:r w:rsidRPr="00FF58AC">
        <w:rPr>
          <w:rFonts w:ascii="Arial" w:hAnsi="Arial" w:cs="Arial"/>
        </w:rPr>
        <w:t xml:space="preserve">supporting </w:t>
      </w:r>
      <w:r w:rsidR="00800C3C">
        <w:rPr>
          <w:rFonts w:ascii="Arial" w:hAnsi="Arial" w:cs="Arial"/>
        </w:rPr>
        <w:t xml:space="preserve">the development of roles for learners </w:t>
      </w:r>
      <w:r w:rsidRPr="00FF58AC">
        <w:rPr>
          <w:rFonts w:ascii="Arial" w:hAnsi="Arial" w:cs="Arial"/>
        </w:rPr>
        <w:t>undertaking new courses</w:t>
      </w:r>
      <w:r w:rsidR="00800C3C">
        <w:rPr>
          <w:rFonts w:ascii="Arial" w:hAnsi="Arial" w:cs="Arial"/>
        </w:rPr>
        <w:t>,</w:t>
      </w:r>
      <w:r w:rsidRPr="00FF58AC">
        <w:rPr>
          <w:rFonts w:ascii="Arial" w:hAnsi="Arial" w:cs="Arial"/>
        </w:rPr>
        <w:t xml:space="preserve"> via new routes</w:t>
      </w:r>
      <w:r w:rsidR="00800C3C">
        <w:rPr>
          <w:rFonts w:ascii="Arial" w:hAnsi="Arial" w:cs="Arial"/>
        </w:rPr>
        <w:t xml:space="preserve">.  </w:t>
      </w:r>
      <w:r w:rsidR="00CF720B">
        <w:rPr>
          <w:rFonts w:ascii="Arial" w:hAnsi="Arial" w:cs="Arial"/>
        </w:rPr>
        <w:t xml:space="preserve">LKS service users included </w:t>
      </w:r>
      <w:r w:rsidRPr="00FF58AC">
        <w:rPr>
          <w:rFonts w:ascii="Arial" w:hAnsi="Arial" w:cs="Arial"/>
        </w:rPr>
        <w:t xml:space="preserve">Specialist Community Public Health Nurses, Trainee Nursing Associates, </w:t>
      </w:r>
      <w:r w:rsidR="00CF720B">
        <w:rPr>
          <w:rFonts w:ascii="Arial" w:hAnsi="Arial" w:cs="Arial"/>
        </w:rPr>
        <w:t>Specialist Practice</w:t>
      </w:r>
      <w:r w:rsidRPr="00FF58AC">
        <w:rPr>
          <w:rFonts w:ascii="Arial" w:hAnsi="Arial" w:cs="Arial"/>
        </w:rPr>
        <w:t xml:space="preserve"> Community Nursing as well as supporting Trust staff and learners.</w:t>
      </w:r>
    </w:p>
    <w:p w:rsidR="00C43B2B" w:rsidRPr="00C43B2B" w:rsidRDefault="00C43B2B" w:rsidP="00C43B2B">
      <w:pPr>
        <w:rPr>
          <w:rFonts w:ascii="Arial" w:hAnsi="Arial" w:cs="Arial"/>
          <w:sz w:val="24"/>
          <w:szCs w:val="24"/>
        </w:rPr>
      </w:pPr>
    </w:p>
    <w:p w:rsidR="00C41347" w:rsidRPr="008107AA" w:rsidRDefault="00C41347" w:rsidP="00C41347">
      <w:pPr>
        <w:rPr>
          <w:rFonts w:ascii="Arial" w:hAnsi="Arial" w:cs="Arial"/>
          <w:b/>
          <w:color w:val="548DD4" w:themeColor="text2" w:themeTint="99"/>
          <w:sz w:val="28"/>
          <w:szCs w:val="28"/>
        </w:rPr>
      </w:pPr>
      <w:r w:rsidRPr="008107AA">
        <w:rPr>
          <w:rFonts w:ascii="Arial" w:hAnsi="Arial" w:cs="Arial"/>
          <w:b/>
          <w:color w:val="548DD4" w:themeColor="text2" w:themeTint="99"/>
          <w:sz w:val="28"/>
          <w:szCs w:val="28"/>
        </w:rPr>
        <w:lastRenderedPageBreak/>
        <w:t>Physical Environment and Financial Sustainability</w:t>
      </w:r>
    </w:p>
    <w:p w:rsidR="00CB4BBF" w:rsidRDefault="00AA1210" w:rsidP="00955CD1">
      <w:pPr>
        <w:jc w:val="both"/>
        <w:rPr>
          <w:rFonts w:ascii="Arial" w:hAnsi="Arial" w:cs="Arial"/>
        </w:rPr>
      </w:pPr>
      <w:r>
        <w:rPr>
          <w:rFonts w:ascii="Arial" w:hAnsi="Arial" w:cs="Arial"/>
        </w:rPr>
        <w:t>W</w:t>
      </w:r>
      <w:r w:rsidR="00CB4BBF">
        <w:rPr>
          <w:rFonts w:ascii="Arial" w:hAnsi="Arial" w:cs="Arial"/>
        </w:rPr>
        <w:t>ork began in February</w:t>
      </w:r>
      <w:r w:rsidR="00CF720B">
        <w:rPr>
          <w:rFonts w:ascii="Arial" w:hAnsi="Arial" w:cs="Arial"/>
        </w:rPr>
        <w:t xml:space="preserve"> 2021</w:t>
      </w:r>
      <w:r w:rsidR="00CB4BBF">
        <w:rPr>
          <w:rFonts w:ascii="Arial" w:hAnsi="Arial" w:cs="Arial"/>
        </w:rPr>
        <w:t xml:space="preserve"> to develop </w:t>
      </w:r>
      <w:r>
        <w:rPr>
          <w:rFonts w:ascii="Arial" w:hAnsi="Arial" w:cs="Arial"/>
        </w:rPr>
        <w:t>the physical library space to best meet the evolving needs of</w:t>
      </w:r>
      <w:r w:rsidR="00CB4BBF">
        <w:rPr>
          <w:rFonts w:ascii="Arial" w:hAnsi="Arial" w:cs="Arial"/>
        </w:rPr>
        <w:t xml:space="preserve"> our customers</w:t>
      </w:r>
      <w:r>
        <w:rPr>
          <w:rFonts w:ascii="Arial" w:hAnsi="Arial" w:cs="Arial"/>
        </w:rPr>
        <w:t xml:space="preserve">.  </w:t>
      </w:r>
      <w:r w:rsidR="00CB4BBF">
        <w:rPr>
          <w:rFonts w:ascii="Arial" w:hAnsi="Arial" w:cs="Arial"/>
        </w:rPr>
        <w:t>The space will be redeveloped to provide zoned areas for private</w:t>
      </w:r>
      <w:r>
        <w:rPr>
          <w:rFonts w:ascii="Arial" w:hAnsi="Arial" w:cs="Arial"/>
        </w:rPr>
        <w:t xml:space="preserve"> </w:t>
      </w:r>
      <w:r w:rsidR="00CB4BBF">
        <w:rPr>
          <w:rFonts w:ascii="Arial" w:hAnsi="Arial" w:cs="Arial"/>
        </w:rPr>
        <w:t>silent study;</w:t>
      </w:r>
      <w:r w:rsidR="00D16F08">
        <w:rPr>
          <w:rFonts w:ascii="Arial" w:hAnsi="Arial" w:cs="Arial"/>
        </w:rPr>
        <w:t xml:space="preserve"> </w:t>
      </w:r>
      <w:r w:rsidR="00CB4BBF">
        <w:rPr>
          <w:rFonts w:ascii="Arial" w:hAnsi="Arial" w:cs="Arial"/>
        </w:rPr>
        <w:t>collaborative working and a ‘</w:t>
      </w:r>
      <w:r w:rsidR="00D16F08">
        <w:rPr>
          <w:rFonts w:ascii="Arial" w:hAnsi="Arial" w:cs="Arial"/>
        </w:rPr>
        <w:t>read and relax</w:t>
      </w:r>
      <w:r w:rsidR="00CB4BBF">
        <w:rPr>
          <w:rFonts w:ascii="Arial" w:hAnsi="Arial" w:cs="Arial"/>
        </w:rPr>
        <w:t>’ area</w:t>
      </w:r>
      <w:r w:rsidR="00D16F08">
        <w:rPr>
          <w:rFonts w:ascii="Arial" w:hAnsi="Arial" w:cs="Arial"/>
        </w:rPr>
        <w:t xml:space="preserve">. These plans </w:t>
      </w:r>
      <w:r w:rsidR="00CB4BBF">
        <w:rPr>
          <w:rFonts w:ascii="Arial" w:hAnsi="Arial" w:cs="Arial"/>
        </w:rPr>
        <w:t xml:space="preserve">reflect the recent HEE Policy for NHS Library Learning Space. </w:t>
      </w:r>
    </w:p>
    <w:p w:rsidR="00CB4BBF" w:rsidRDefault="00702314" w:rsidP="00955CD1">
      <w:pPr>
        <w:jc w:val="both"/>
        <w:rPr>
          <w:rFonts w:ascii="Arial" w:hAnsi="Arial" w:cs="Arial"/>
        </w:rPr>
      </w:pPr>
      <w:r w:rsidRPr="001B1123">
        <w:rPr>
          <w:rFonts w:ascii="Arial" w:hAnsi="Arial" w:cs="Arial"/>
        </w:rPr>
        <w:t xml:space="preserve">We </w:t>
      </w:r>
      <w:r w:rsidR="00256EA7">
        <w:rPr>
          <w:rFonts w:ascii="Arial" w:hAnsi="Arial" w:cs="Arial"/>
        </w:rPr>
        <w:t>continue to utilise collaborative purchasing</w:t>
      </w:r>
      <w:r w:rsidR="00CF720B">
        <w:rPr>
          <w:rFonts w:ascii="Arial" w:hAnsi="Arial" w:cs="Arial"/>
        </w:rPr>
        <w:t xml:space="preserve"> and i</w:t>
      </w:r>
      <w:r w:rsidR="00CB4BBF">
        <w:rPr>
          <w:rFonts w:ascii="Arial" w:hAnsi="Arial" w:cs="Arial"/>
        </w:rPr>
        <w:t xml:space="preserve">n doing so, we expand </w:t>
      </w:r>
      <w:r w:rsidR="00CF720B">
        <w:rPr>
          <w:rFonts w:ascii="Arial" w:hAnsi="Arial" w:cs="Arial"/>
        </w:rPr>
        <w:t xml:space="preserve">the range of resources, </w:t>
      </w:r>
      <w:r w:rsidR="00465527">
        <w:rPr>
          <w:rFonts w:ascii="Arial" w:hAnsi="Arial" w:cs="Arial"/>
        </w:rPr>
        <w:t>services and interfaces available to our stakeholders,</w:t>
      </w:r>
      <w:r w:rsidR="00256EA7">
        <w:rPr>
          <w:rFonts w:ascii="Arial" w:hAnsi="Arial" w:cs="Arial"/>
        </w:rPr>
        <w:t xml:space="preserve"> save money and enable </w:t>
      </w:r>
      <w:r w:rsidR="00EE7F67">
        <w:rPr>
          <w:rFonts w:ascii="Arial" w:hAnsi="Arial" w:cs="Arial"/>
        </w:rPr>
        <w:t>best</w:t>
      </w:r>
      <w:r w:rsidR="00DF6C62">
        <w:rPr>
          <w:rFonts w:ascii="Arial" w:hAnsi="Arial" w:cs="Arial"/>
        </w:rPr>
        <w:t xml:space="preserve"> possible value.</w:t>
      </w:r>
      <w:r w:rsidR="00465527">
        <w:rPr>
          <w:rFonts w:ascii="Arial" w:hAnsi="Arial" w:cs="Arial"/>
        </w:rPr>
        <w:t xml:space="preserve"> </w:t>
      </w:r>
    </w:p>
    <w:p w:rsidR="00524FD9" w:rsidRDefault="00227DED" w:rsidP="00955CD1">
      <w:pPr>
        <w:jc w:val="both"/>
        <w:rPr>
          <w:rFonts w:ascii="Arial" w:hAnsi="Arial" w:cs="Arial"/>
        </w:rPr>
      </w:pPr>
      <w:r>
        <w:rPr>
          <w:rFonts w:ascii="Arial" w:hAnsi="Arial" w:cs="Arial"/>
        </w:rPr>
        <w:t xml:space="preserve">The </w:t>
      </w:r>
      <w:proofErr w:type="spellStart"/>
      <w:r>
        <w:rPr>
          <w:rFonts w:ascii="Arial" w:hAnsi="Arial" w:cs="Arial"/>
        </w:rPr>
        <w:t>Kortext</w:t>
      </w:r>
      <w:proofErr w:type="spellEnd"/>
      <w:r>
        <w:rPr>
          <w:rFonts w:ascii="Arial" w:hAnsi="Arial" w:cs="Arial"/>
        </w:rPr>
        <w:t xml:space="preserve"> e-book package has been added to the LKS resource </w:t>
      </w:r>
      <w:proofErr w:type="gramStart"/>
      <w:r>
        <w:rPr>
          <w:rFonts w:ascii="Arial" w:hAnsi="Arial" w:cs="Arial"/>
        </w:rPr>
        <w:t>portfolio,</w:t>
      </w:r>
      <w:proofErr w:type="gramEnd"/>
      <w:r>
        <w:rPr>
          <w:rFonts w:ascii="Arial" w:hAnsi="Arial" w:cs="Arial"/>
        </w:rPr>
        <w:t xml:space="preserve"> is accessible via a number of routes, including the library catalogue, bespoke support materials have been produced and the resource has been promoted.</w:t>
      </w:r>
    </w:p>
    <w:p w:rsidR="004225F7" w:rsidRDefault="004225F7" w:rsidP="00955CD1">
      <w:pPr>
        <w:jc w:val="both"/>
        <w:rPr>
          <w:rFonts w:ascii="Arial" w:hAnsi="Arial" w:cs="Arial"/>
        </w:rPr>
      </w:pPr>
      <w:r>
        <w:rPr>
          <w:rFonts w:ascii="Arial" w:hAnsi="Arial" w:cs="Arial"/>
        </w:rPr>
        <w:t xml:space="preserve">We have promptly responded to requests for information relating to the new </w:t>
      </w:r>
      <w:r w:rsidR="00CB4BBF">
        <w:rPr>
          <w:rFonts w:ascii="Arial" w:hAnsi="Arial" w:cs="Arial"/>
        </w:rPr>
        <w:t>‘</w:t>
      </w:r>
      <w:r>
        <w:rPr>
          <w:rFonts w:ascii="Arial" w:hAnsi="Arial" w:cs="Arial"/>
        </w:rPr>
        <w:t>National Discovery Service</w:t>
      </w:r>
      <w:r w:rsidR="00CB4BBF">
        <w:rPr>
          <w:rFonts w:ascii="Arial" w:hAnsi="Arial" w:cs="Arial"/>
        </w:rPr>
        <w:t>’</w:t>
      </w:r>
      <w:r>
        <w:rPr>
          <w:rFonts w:ascii="Arial" w:hAnsi="Arial" w:cs="Arial"/>
        </w:rPr>
        <w:t xml:space="preserve"> on behalf of all Stakeholder Trusts. We have attended training and consultation events relating to this development.</w:t>
      </w:r>
    </w:p>
    <w:p w:rsidR="00524FD9" w:rsidRDefault="00524FD9" w:rsidP="00C509B7">
      <w:pPr>
        <w:jc w:val="both"/>
        <w:rPr>
          <w:rFonts w:ascii="Arial" w:hAnsi="Arial" w:cs="Arial"/>
        </w:rPr>
      </w:pPr>
    </w:p>
    <w:p w:rsidR="004A1820" w:rsidRPr="008107AA" w:rsidRDefault="00CB4BBF" w:rsidP="00C509B7">
      <w:pPr>
        <w:jc w:val="both"/>
        <w:rPr>
          <w:rFonts w:ascii="Arial" w:hAnsi="Arial" w:cs="Arial"/>
          <w:b/>
          <w:color w:val="548DD4" w:themeColor="text2" w:themeTint="99"/>
          <w:sz w:val="28"/>
          <w:szCs w:val="28"/>
        </w:rPr>
      </w:pPr>
      <w:r w:rsidRPr="008107AA">
        <w:rPr>
          <w:rFonts w:ascii="Arial" w:hAnsi="Arial" w:cs="Arial"/>
          <w:b/>
          <w:color w:val="548DD4" w:themeColor="text2" w:themeTint="99"/>
          <w:sz w:val="28"/>
          <w:szCs w:val="28"/>
        </w:rPr>
        <w:t>Quality Assurance</w:t>
      </w:r>
    </w:p>
    <w:p w:rsidR="00E75D5B" w:rsidRPr="00EE6447" w:rsidRDefault="00E75D5B" w:rsidP="00E75D5B">
      <w:pPr>
        <w:rPr>
          <w:rFonts w:ascii="Arial" w:hAnsi="Arial" w:cs="Arial"/>
        </w:rPr>
      </w:pPr>
      <w:r>
        <w:rPr>
          <w:rFonts w:ascii="Arial" w:hAnsi="Arial" w:cs="Arial"/>
        </w:rPr>
        <w:t>In the last LQAF assessment WUTH LKS m</w:t>
      </w:r>
      <w:r w:rsidRPr="00EE6447">
        <w:rPr>
          <w:rFonts w:ascii="Arial" w:hAnsi="Arial" w:cs="Arial"/>
        </w:rPr>
        <w:t>aintained an assurance rating of 99%</w:t>
      </w:r>
      <w:r>
        <w:rPr>
          <w:rFonts w:ascii="Arial" w:hAnsi="Arial" w:cs="Arial"/>
        </w:rPr>
        <w:t xml:space="preserve"> and were in the top 10% of services across the North. We continue to plan for a ‘baseline submission’ for </w:t>
      </w:r>
      <w:bookmarkStart w:id="0" w:name="_GoBack"/>
      <w:r>
        <w:rPr>
          <w:rFonts w:ascii="Arial" w:hAnsi="Arial" w:cs="Arial"/>
        </w:rPr>
        <w:t xml:space="preserve">HEE’s new Quality </w:t>
      </w:r>
      <w:r w:rsidR="00CF720B">
        <w:rPr>
          <w:rFonts w:ascii="Arial" w:hAnsi="Arial" w:cs="Arial"/>
        </w:rPr>
        <w:t xml:space="preserve">and </w:t>
      </w:r>
      <w:r>
        <w:rPr>
          <w:rFonts w:ascii="Arial" w:hAnsi="Arial" w:cs="Arial"/>
        </w:rPr>
        <w:t>Improvement Outcomes Framework</w:t>
      </w:r>
      <w:bookmarkEnd w:id="0"/>
      <w:r>
        <w:rPr>
          <w:rFonts w:ascii="Arial" w:hAnsi="Arial" w:cs="Arial"/>
        </w:rPr>
        <w:t xml:space="preserve">.  </w:t>
      </w:r>
    </w:p>
    <w:p w:rsidR="008367D1" w:rsidRDefault="008367D1" w:rsidP="008367D1"/>
    <w:p w:rsidR="00524FD9" w:rsidRPr="008107AA" w:rsidRDefault="006D45FA">
      <w:pPr>
        <w:rPr>
          <w:rFonts w:ascii="Arial" w:hAnsi="Arial" w:cs="Arial"/>
          <w:b/>
          <w:color w:val="548DD4" w:themeColor="text2" w:themeTint="99"/>
          <w:sz w:val="28"/>
          <w:szCs w:val="28"/>
        </w:rPr>
      </w:pPr>
      <w:r w:rsidRPr="008107AA">
        <w:rPr>
          <w:rFonts w:ascii="Arial" w:hAnsi="Arial" w:cs="Arial"/>
          <w:b/>
          <w:color w:val="548DD4" w:themeColor="text2" w:themeTint="99"/>
          <w:sz w:val="28"/>
          <w:szCs w:val="28"/>
        </w:rPr>
        <w:t xml:space="preserve">LKS </w:t>
      </w:r>
      <w:r w:rsidR="00667E1F" w:rsidRPr="008107AA">
        <w:rPr>
          <w:rFonts w:ascii="Arial" w:hAnsi="Arial" w:cs="Arial"/>
          <w:b/>
          <w:color w:val="548DD4" w:themeColor="text2" w:themeTint="99"/>
          <w:sz w:val="28"/>
          <w:szCs w:val="28"/>
        </w:rPr>
        <w:t>Staff Development</w:t>
      </w:r>
    </w:p>
    <w:p w:rsidR="00667E1F" w:rsidRPr="00CF720B" w:rsidRDefault="008107AA">
      <w:pPr>
        <w:rPr>
          <w:rFonts w:ascii="Arial" w:hAnsi="Arial" w:cs="Arial"/>
        </w:rPr>
      </w:pPr>
      <w:r>
        <w:rPr>
          <w:rFonts w:ascii="Arial" w:hAnsi="Arial" w:cs="Arial"/>
        </w:rPr>
        <w:t xml:space="preserve">In additional to completing </w:t>
      </w:r>
      <w:r w:rsidRPr="00CF720B">
        <w:rPr>
          <w:rFonts w:ascii="Arial" w:hAnsi="Arial" w:cs="Arial"/>
        </w:rPr>
        <w:t>the relevant elements of Trust Mandatory Training</w:t>
      </w:r>
      <w:r>
        <w:rPr>
          <w:rFonts w:ascii="Arial" w:hAnsi="Arial" w:cs="Arial"/>
        </w:rPr>
        <w:t xml:space="preserve">, </w:t>
      </w:r>
      <w:r w:rsidR="00667E1F" w:rsidRPr="00CF720B">
        <w:rPr>
          <w:rFonts w:ascii="Arial" w:hAnsi="Arial" w:cs="Arial"/>
        </w:rPr>
        <w:t>LKS s</w:t>
      </w:r>
      <w:r w:rsidR="00CF720B">
        <w:rPr>
          <w:rFonts w:ascii="Arial" w:hAnsi="Arial" w:cs="Arial"/>
        </w:rPr>
        <w:t>taff undertook a wide range of staff d</w:t>
      </w:r>
      <w:r w:rsidR="00667E1F" w:rsidRPr="00CF720B">
        <w:rPr>
          <w:rFonts w:ascii="Arial" w:hAnsi="Arial" w:cs="Arial"/>
        </w:rPr>
        <w:t xml:space="preserve">evelopment activities to ensure that they were </w:t>
      </w:r>
      <w:r w:rsidR="000312E9" w:rsidRPr="00CF720B">
        <w:rPr>
          <w:rFonts w:ascii="Arial" w:hAnsi="Arial" w:cs="Arial"/>
        </w:rPr>
        <w:t xml:space="preserve">supporting service development, </w:t>
      </w:r>
      <w:r w:rsidR="00667E1F" w:rsidRPr="00CF720B">
        <w:rPr>
          <w:rFonts w:ascii="Arial" w:hAnsi="Arial" w:cs="Arial"/>
        </w:rPr>
        <w:t>updating their skills, professionally revalidating and being evidence based in their practice. Staff development undertaken was focussed on issues such</w:t>
      </w:r>
      <w:r w:rsidR="006D45FA" w:rsidRPr="00CF720B">
        <w:rPr>
          <w:rFonts w:ascii="Arial" w:hAnsi="Arial" w:cs="Arial"/>
        </w:rPr>
        <w:t xml:space="preserve"> as</w:t>
      </w:r>
      <w:r w:rsidR="00667E1F" w:rsidRPr="00CF720B">
        <w:rPr>
          <w:rFonts w:ascii="Arial" w:hAnsi="Arial" w:cs="Arial"/>
        </w:rPr>
        <w:t>:</w:t>
      </w:r>
    </w:p>
    <w:p w:rsidR="00667E1F" w:rsidRPr="00CF720B" w:rsidRDefault="00667E1F" w:rsidP="00667E1F">
      <w:pPr>
        <w:pStyle w:val="ListParagraph"/>
        <w:numPr>
          <w:ilvl w:val="0"/>
          <w:numId w:val="7"/>
        </w:numPr>
        <w:rPr>
          <w:rFonts w:ascii="Arial" w:hAnsi="Arial" w:cs="Arial"/>
        </w:rPr>
      </w:pPr>
      <w:r w:rsidRPr="00CF720B">
        <w:rPr>
          <w:rFonts w:ascii="Arial" w:hAnsi="Arial" w:cs="Arial"/>
        </w:rPr>
        <w:t xml:space="preserve">Responding to </w:t>
      </w:r>
      <w:proofErr w:type="spellStart"/>
      <w:r w:rsidRPr="00CF720B">
        <w:rPr>
          <w:rFonts w:ascii="Arial" w:hAnsi="Arial" w:cs="Arial"/>
        </w:rPr>
        <w:t>Covid</w:t>
      </w:r>
      <w:proofErr w:type="spellEnd"/>
      <w:r w:rsidRPr="00CF720B">
        <w:rPr>
          <w:rFonts w:ascii="Arial" w:hAnsi="Arial" w:cs="Arial"/>
        </w:rPr>
        <w:t xml:space="preserve"> 19</w:t>
      </w:r>
    </w:p>
    <w:p w:rsidR="00667E1F" w:rsidRPr="00CF720B" w:rsidRDefault="00667E1F" w:rsidP="00667E1F">
      <w:pPr>
        <w:pStyle w:val="ListParagraph"/>
        <w:numPr>
          <w:ilvl w:val="0"/>
          <w:numId w:val="7"/>
        </w:numPr>
        <w:rPr>
          <w:rFonts w:ascii="Arial" w:hAnsi="Arial" w:cs="Arial"/>
        </w:rPr>
      </w:pPr>
      <w:r w:rsidRPr="00CF720B">
        <w:rPr>
          <w:rFonts w:ascii="Arial" w:hAnsi="Arial" w:cs="Arial"/>
        </w:rPr>
        <w:t>Deliveri</w:t>
      </w:r>
      <w:r w:rsidR="00CF720B">
        <w:rPr>
          <w:rFonts w:ascii="Arial" w:hAnsi="Arial" w:cs="Arial"/>
        </w:rPr>
        <w:t>ng virtual sessions, including c</w:t>
      </w:r>
      <w:r w:rsidRPr="00CF720B">
        <w:rPr>
          <w:rFonts w:ascii="Arial" w:hAnsi="Arial" w:cs="Arial"/>
        </w:rPr>
        <w:t>ritical appraisal facilitation and creative thinking</w:t>
      </w:r>
    </w:p>
    <w:p w:rsidR="00667E1F" w:rsidRPr="00CF720B" w:rsidRDefault="00667E1F" w:rsidP="00667E1F">
      <w:pPr>
        <w:pStyle w:val="ListParagraph"/>
        <w:numPr>
          <w:ilvl w:val="0"/>
          <w:numId w:val="7"/>
        </w:numPr>
        <w:rPr>
          <w:rFonts w:ascii="Arial" w:hAnsi="Arial" w:cs="Arial"/>
        </w:rPr>
      </w:pPr>
      <w:r w:rsidRPr="00CF720B">
        <w:rPr>
          <w:rFonts w:ascii="Arial" w:hAnsi="Arial" w:cs="Arial"/>
        </w:rPr>
        <w:t>Leading virtual teams and facilitating virtual meetings</w:t>
      </w:r>
    </w:p>
    <w:p w:rsidR="00667E1F" w:rsidRPr="00CF720B" w:rsidRDefault="00667E1F" w:rsidP="00667E1F">
      <w:pPr>
        <w:pStyle w:val="ListParagraph"/>
        <w:numPr>
          <w:ilvl w:val="0"/>
          <w:numId w:val="7"/>
        </w:numPr>
        <w:rPr>
          <w:rFonts w:ascii="Arial" w:hAnsi="Arial" w:cs="Arial"/>
        </w:rPr>
      </w:pPr>
      <w:r w:rsidRPr="00CF720B">
        <w:rPr>
          <w:rFonts w:ascii="Arial" w:hAnsi="Arial" w:cs="Arial"/>
        </w:rPr>
        <w:t>Supporting the production of systematic reviews</w:t>
      </w:r>
    </w:p>
    <w:p w:rsidR="00667E1F" w:rsidRPr="00CF720B" w:rsidRDefault="00667E1F" w:rsidP="00667E1F">
      <w:pPr>
        <w:pStyle w:val="ListParagraph"/>
        <w:numPr>
          <w:ilvl w:val="0"/>
          <w:numId w:val="7"/>
        </w:numPr>
        <w:rPr>
          <w:rFonts w:ascii="Arial" w:hAnsi="Arial" w:cs="Arial"/>
        </w:rPr>
      </w:pPr>
      <w:r w:rsidRPr="00CF720B">
        <w:rPr>
          <w:rFonts w:ascii="Arial" w:hAnsi="Arial" w:cs="Arial"/>
        </w:rPr>
        <w:t>Being a LIS research practitioner</w:t>
      </w:r>
    </w:p>
    <w:p w:rsidR="00667E1F" w:rsidRPr="00CF720B" w:rsidRDefault="00667E1F" w:rsidP="00667E1F">
      <w:pPr>
        <w:pStyle w:val="ListParagraph"/>
        <w:numPr>
          <w:ilvl w:val="0"/>
          <w:numId w:val="7"/>
        </w:numPr>
        <w:rPr>
          <w:rFonts w:ascii="Arial" w:hAnsi="Arial" w:cs="Arial"/>
        </w:rPr>
      </w:pPr>
      <w:r w:rsidRPr="00CF720B">
        <w:rPr>
          <w:rFonts w:ascii="Arial" w:hAnsi="Arial" w:cs="Arial"/>
        </w:rPr>
        <w:t>Presentation skills</w:t>
      </w:r>
    </w:p>
    <w:p w:rsidR="00002B20" w:rsidRPr="00CF720B" w:rsidRDefault="00002B20" w:rsidP="00002B20">
      <w:pPr>
        <w:pStyle w:val="ListParagraph"/>
        <w:numPr>
          <w:ilvl w:val="0"/>
          <w:numId w:val="7"/>
        </w:numPr>
        <w:rPr>
          <w:rFonts w:ascii="Arial" w:hAnsi="Arial" w:cs="Arial"/>
        </w:rPr>
      </w:pPr>
      <w:r w:rsidRPr="00CF720B">
        <w:rPr>
          <w:rFonts w:ascii="Arial" w:hAnsi="Arial" w:cs="Arial"/>
        </w:rPr>
        <w:t>National Discovery Service events and consultation</w:t>
      </w:r>
    </w:p>
    <w:p w:rsidR="00002B20" w:rsidRPr="00CF720B" w:rsidRDefault="00002B20" w:rsidP="00002B20">
      <w:pPr>
        <w:pStyle w:val="ListParagraph"/>
        <w:numPr>
          <w:ilvl w:val="0"/>
          <w:numId w:val="7"/>
        </w:numPr>
        <w:rPr>
          <w:rFonts w:ascii="Arial" w:hAnsi="Arial" w:cs="Arial"/>
        </w:rPr>
      </w:pPr>
      <w:r w:rsidRPr="00CF720B">
        <w:rPr>
          <w:rFonts w:ascii="Arial" w:hAnsi="Arial" w:cs="Arial"/>
        </w:rPr>
        <w:t xml:space="preserve">Supporting Systematic Reviews in CINAHL and MEDLINE </w:t>
      </w:r>
    </w:p>
    <w:p w:rsidR="00002B20" w:rsidRPr="00CF720B" w:rsidRDefault="00002B20" w:rsidP="00002B20">
      <w:pPr>
        <w:pStyle w:val="ListParagraph"/>
        <w:numPr>
          <w:ilvl w:val="0"/>
          <w:numId w:val="7"/>
        </w:numPr>
        <w:rPr>
          <w:rFonts w:ascii="Arial" w:hAnsi="Arial" w:cs="Arial"/>
        </w:rPr>
      </w:pPr>
      <w:r w:rsidRPr="00CF720B">
        <w:rPr>
          <w:rFonts w:ascii="Arial" w:hAnsi="Arial" w:cs="Arial"/>
        </w:rPr>
        <w:t>LMS Engagement Sessions</w:t>
      </w:r>
    </w:p>
    <w:p w:rsidR="00002B20" w:rsidRPr="00CF720B" w:rsidRDefault="00002B20" w:rsidP="00002B20">
      <w:pPr>
        <w:pStyle w:val="ListParagraph"/>
        <w:numPr>
          <w:ilvl w:val="0"/>
          <w:numId w:val="7"/>
        </w:numPr>
        <w:rPr>
          <w:rFonts w:ascii="Arial" w:hAnsi="Arial" w:cs="Arial"/>
        </w:rPr>
      </w:pPr>
      <w:r w:rsidRPr="00CF720B">
        <w:rPr>
          <w:rFonts w:ascii="Arial" w:hAnsi="Arial" w:cs="Arial"/>
        </w:rPr>
        <w:t xml:space="preserve">OCLC Link Resolver training </w:t>
      </w:r>
    </w:p>
    <w:p w:rsidR="00002B20" w:rsidRPr="00CF720B" w:rsidRDefault="00002B20" w:rsidP="00002B20">
      <w:pPr>
        <w:pStyle w:val="ListParagraph"/>
        <w:numPr>
          <w:ilvl w:val="0"/>
          <w:numId w:val="7"/>
        </w:numPr>
        <w:rPr>
          <w:rFonts w:ascii="Arial" w:hAnsi="Arial" w:cs="Arial"/>
        </w:rPr>
      </w:pPr>
      <w:r w:rsidRPr="00CF720B">
        <w:rPr>
          <w:rFonts w:ascii="Arial" w:hAnsi="Arial" w:cs="Arial"/>
        </w:rPr>
        <w:t>HEE and BMJ: Health literacy and patient information in BMJ Best Practice</w:t>
      </w:r>
    </w:p>
    <w:p w:rsidR="00002B20" w:rsidRPr="00CF720B" w:rsidRDefault="00002B20" w:rsidP="00002B20">
      <w:pPr>
        <w:pStyle w:val="ListParagraph"/>
        <w:numPr>
          <w:ilvl w:val="0"/>
          <w:numId w:val="7"/>
        </w:numPr>
        <w:rPr>
          <w:rFonts w:ascii="Arial" w:hAnsi="Arial" w:cs="Arial"/>
        </w:rPr>
      </w:pPr>
      <w:r w:rsidRPr="00CF720B">
        <w:rPr>
          <w:rFonts w:ascii="Arial" w:hAnsi="Arial" w:cs="Arial"/>
        </w:rPr>
        <w:t>Attending regional and national LKS quality and networking events</w:t>
      </w:r>
    </w:p>
    <w:p w:rsidR="00F60577" w:rsidRPr="00CF720B" w:rsidRDefault="00F60577" w:rsidP="00002B20">
      <w:pPr>
        <w:pStyle w:val="ListParagraph"/>
        <w:numPr>
          <w:ilvl w:val="0"/>
          <w:numId w:val="7"/>
        </w:numPr>
        <w:rPr>
          <w:rFonts w:ascii="Arial" w:hAnsi="Arial" w:cs="Arial"/>
        </w:rPr>
      </w:pPr>
      <w:r w:rsidRPr="00CF720B">
        <w:rPr>
          <w:rFonts w:ascii="Arial" w:hAnsi="Arial" w:cs="Arial"/>
        </w:rPr>
        <w:t>Introduction to Critical Appraisal skills (Qualitative, Statistical, Systematic Review)</w:t>
      </w:r>
    </w:p>
    <w:p w:rsidR="008107AA" w:rsidRPr="008107AA" w:rsidRDefault="008107AA" w:rsidP="008107AA">
      <w:pPr>
        <w:rPr>
          <w:rFonts w:ascii="Arial" w:hAnsi="Arial" w:cs="Arial"/>
        </w:rPr>
      </w:pPr>
      <w:r w:rsidRPr="008107AA">
        <w:rPr>
          <w:rFonts w:ascii="Arial" w:hAnsi="Arial" w:cs="Arial"/>
        </w:rPr>
        <w:lastRenderedPageBreak/>
        <w:t>The learning from these courses was shared with appropriate LKS colleagues.</w:t>
      </w:r>
    </w:p>
    <w:p w:rsidR="006B3F28" w:rsidRPr="00CF720B" w:rsidRDefault="00002B20" w:rsidP="00002B20">
      <w:pPr>
        <w:rPr>
          <w:rFonts w:ascii="Arial" w:hAnsi="Arial" w:cs="Arial"/>
        </w:rPr>
      </w:pPr>
      <w:r w:rsidRPr="00CF720B">
        <w:rPr>
          <w:rFonts w:ascii="Arial" w:hAnsi="Arial" w:cs="Arial"/>
        </w:rPr>
        <w:t xml:space="preserve">Jackie Pearce had a full Trust, local and network induction </w:t>
      </w:r>
      <w:r w:rsidR="00DD3BD7" w:rsidRPr="00CF720B">
        <w:rPr>
          <w:rFonts w:ascii="Arial" w:hAnsi="Arial" w:cs="Arial"/>
        </w:rPr>
        <w:t xml:space="preserve">as well as HEE training in areas such as: </w:t>
      </w:r>
    </w:p>
    <w:p w:rsidR="00DD3BD7" w:rsidRPr="00CF720B" w:rsidRDefault="00DD3BD7" w:rsidP="00DD3BD7">
      <w:pPr>
        <w:pStyle w:val="ListParagraph"/>
        <w:numPr>
          <w:ilvl w:val="0"/>
          <w:numId w:val="11"/>
        </w:numPr>
        <w:rPr>
          <w:rFonts w:ascii="Arial" w:hAnsi="Arial" w:cs="Arial"/>
        </w:rPr>
      </w:pPr>
      <w:r w:rsidRPr="00CF720B">
        <w:rPr>
          <w:rFonts w:ascii="Arial" w:hAnsi="Arial" w:cs="Arial"/>
        </w:rPr>
        <w:t>Knowledge for Healthcare Framework 2021-2026</w:t>
      </w:r>
    </w:p>
    <w:p w:rsidR="00F60577" w:rsidRPr="00CF720B" w:rsidRDefault="00F60577" w:rsidP="00DD3BD7">
      <w:pPr>
        <w:pStyle w:val="ListParagraph"/>
        <w:numPr>
          <w:ilvl w:val="0"/>
          <w:numId w:val="11"/>
        </w:numPr>
        <w:rPr>
          <w:rFonts w:ascii="Arial" w:hAnsi="Arial" w:cs="Arial"/>
        </w:rPr>
      </w:pPr>
      <w:r w:rsidRPr="00CF720B">
        <w:rPr>
          <w:rFonts w:ascii="Arial" w:hAnsi="Arial" w:cs="Arial"/>
        </w:rPr>
        <w:t xml:space="preserve">Health Literacy Awareness </w:t>
      </w:r>
    </w:p>
    <w:p w:rsidR="00DD3BD7" w:rsidRPr="00CF720B" w:rsidRDefault="00DD3BD7" w:rsidP="00DD3BD7">
      <w:pPr>
        <w:pStyle w:val="ListParagraph"/>
        <w:numPr>
          <w:ilvl w:val="0"/>
          <w:numId w:val="11"/>
        </w:numPr>
        <w:rPr>
          <w:rFonts w:ascii="Arial" w:hAnsi="Arial" w:cs="Arial"/>
        </w:rPr>
      </w:pPr>
      <w:r w:rsidRPr="00CF720B">
        <w:rPr>
          <w:rFonts w:ascii="Arial" w:hAnsi="Arial" w:cs="Arial"/>
        </w:rPr>
        <w:t>Searching to support Evidence Synthesis</w:t>
      </w:r>
    </w:p>
    <w:p w:rsidR="00002B20" w:rsidRPr="00CF720B" w:rsidRDefault="00002B20" w:rsidP="00002B20">
      <w:pPr>
        <w:rPr>
          <w:rFonts w:ascii="Arial" w:hAnsi="Arial" w:cs="Arial"/>
        </w:rPr>
      </w:pPr>
      <w:r w:rsidRPr="00CF720B">
        <w:rPr>
          <w:rFonts w:ascii="Arial" w:hAnsi="Arial" w:cs="Arial"/>
        </w:rPr>
        <w:t>Lind</w:t>
      </w:r>
      <w:r w:rsidR="006D45FA" w:rsidRPr="00CF720B">
        <w:rPr>
          <w:rFonts w:ascii="Arial" w:hAnsi="Arial" w:cs="Arial"/>
        </w:rPr>
        <w:t xml:space="preserve">a Taylor successfully achieved </w:t>
      </w:r>
      <w:r w:rsidRPr="00CF720B">
        <w:rPr>
          <w:rFonts w:ascii="Arial" w:hAnsi="Arial" w:cs="Arial"/>
        </w:rPr>
        <w:t xml:space="preserve">her professional Chartered Institute of Library and Information Professionals (CILIP) revalidation. </w:t>
      </w:r>
    </w:p>
    <w:p w:rsidR="00002B20" w:rsidRDefault="00002B20" w:rsidP="00002B20">
      <w:pPr>
        <w:rPr>
          <w:rFonts w:ascii="Arial" w:hAnsi="Arial" w:cs="Arial"/>
        </w:rPr>
      </w:pPr>
      <w:r w:rsidRPr="00CF720B">
        <w:rPr>
          <w:rFonts w:ascii="Arial" w:hAnsi="Arial" w:cs="Arial"/>
        </w:rPr>
        <w:t xml:space="preserve">Carly Rowley was supported on her </w:t>
      </w:r>
      <w:proofErr w:type="spellStart"/>
      <w:r w:rsidRPr="00CF720B">
        <w:rPr>
          <w:rFonts w:ascii="Arial" w:hAnsi="Arial" w:cs="Arial"/>
        </w:rPr>
        <w:t>Chartership</w:t>
      </w:r>
      <w:proofErr w:type="spellEnd"/>
      <w:r w:rsidRPr="00CF720B">
        <w:rPr>
          <w:rFonts w:ascii="Arial" w:hAnsi="Arial" w:cs="Arial"/>
        </w:rPr>
        <w:t xml:space="preserve"> journey.</w:t>
      </w:r>
    </w:p>
    <w:p w:rsidR="008107AA" w:rsidRDefault="008107AA" w:rsidP="00002B20">
      <w:pPr>
        <w:rPr>
          <w:rFonts w:ascii="Arial" w:hAnsi="Arial" w:cs="Arial"/>
        </w:rPr>
      </w:pPr>
    </w:p>
    <w:p w:rsidR="00CF720B" w:rsidRPr="00CF720B" w:rsidRDefault="00CF720B" w:rsidP="00002B20">
      <w:pPr>
        <w:rPr>
          <w:rFonts w:ascii="Arial" w:hAnsi="Arial" w:cs="Arial"/>
          <w:b/>
          <w:sz w:val="28"/>
          <w:szCs w:val="28"/>
          <w:u w:val="single"/>
        </w:rPr>
      </w:pPr>
      <w:r w:rsidRPr="00CF720B">
        <w:rPr>
          <w:rFonts w:ascii="Arial" w:hAnsi="Arial" w:cs="Arial"/>
          <w:b/>
          <w:sz w:val="28"/>
          <w:szCs w:val="28"/>
          <w:u w:val="single"/>
        </w:rPr>
        <w:t>Contacts</w:t>
      </w:r>
    </w:p>
    <w:p w:rsidR="00CF720B" w:rsidRDefault="00CF720B" w:rsidP="00002B20">
      <w:pPr>
        <w:rPr>
          <w:rFonts w:ascii="Arial" w:hAnsi="Arial" w:cs="Arial"/>
        </w:rPr>
      </w:pPr>
      <w:r>
        <w:rPr>
          <w:rFonts w:ascii="Arial" w:hAnsi="Arial" w:cs="Arial"/>
        </w:rPr>
        <w:t>To find out more, contact the Library &amp; Knowledge Service:-</w:t>
      </w:r>
    </w:p>
    <w:p w:rsidR="00CF720B" w:rsidRDefault="003F609A" w:rsidP="00002B20">
      <w:pPr>
        <w:rPr>
          <w:rFonts w:ascii="Arial" w:hAnsi="Arial" w:cs="Arial"/>
        </w:rPr>
      </w:pPr>
      <w:r w:rsidRPr="003F609A">
        <w:rPr>
          <w:rFonts w:ascii="Arial" w:hAnsi="Arial" w:cs="Arial"/>
          <w:noProof/>
          <w:lang w:eastAsia="en-GB"/>
        </w:rPr>
        <mc:AlternateContent>
          <mc:Choice Requires="wps">
            <w:drawing>
              <wp:anchor distT="0" distB="0" distL="114300" distR="114300" simplePos="0" relativeHeight="251709440" behindDoc="0" locked="0" layoutInCell="1" allowOverlap="1" wp14:anchorId="04F3C769" wp14:editId="1735B335">
                <wp:simplePos x="0" y="0"/>
                <wp:positionH relativeFrom="column">
                  <wp:posOffset>4495800</wp:posOffset>
                </wp:positionH>
                <wp:positionV relativeFrom="paragraph">
                  <wp:posOffset>793750</wp:posOffset>
                </wp:positionV>
                <wp:extent cx="746760" cy="28956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289560"/>
                        </a:xfrm>
                        <a:prstGeom prst="rect">
                          <a:avLst/>
                        </a:prstGeom>
                        <a:solidFill>
                          <a:srgbClr val="FFFFFF"/>
                        </a:solidFill>
                        <a:ln w="9525">
                          <a:noFill/>
                          <a:miter lim="800000"/>
                          <a:headEnd/>
                          <a:tailEnd/>
                        </a:ln>
                      </wps:spPr>
                      <wps:txbx>
                        <w:txbxContent>
                          <w:p w:rsidR="003F609A" w:rsidRPr="00CF720B" w:rsidRDefault="003F609A" w:rsidP="003F609A">
                            <w:pPr>
                              <w:rPr>
                                <w:rFonts w:ascii="Arial" w:hAnsi="Arial" w:cs="Arial"/>
                              </w:rPr>
                            </w:pPr>
                            <w:proofErr w:type="spellStart"/>
                            <w:proofErr w:type="gramStart"/>
                            <w:r>
                              <w:rPr>
                                <w:rFonts w:ascii="Arial" w:hAnsi="Arial" w:cs="Arial"/>
                              </w:rPr>
                              <w:t>wuthlks</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4pt;margin-top:62.5pt;width:58.8pt;height:22.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" stroked="f">
                <v:textbox>
                  <w:txbxContent>
                    <w:p w:rsidR="003F609A" w:rsidRPr="00CF720B" w:rsidRDefault="003F609A" w:rsidP="003F609A">
                      <w:pPr>
                        <w:rPr>
                          <w:rFonts w:ascii="Arial" w:hAnsi="Arial" w:cs="Arial"/>
                        </w:rPr>
                      </w:pPr>
                      <w:r>
                        <w:rPr>
                          <w:rFonts w:ascii="Arial" w:hAnsi="Arial" w:cs="Arial"/>
                        </w:rPr>
                        <w:t>wuthlks</w:t>
                      </w:r>
                    </w:p>
                  </w:txbxContent>
                </v:textbox>
              </v:shape>
            </w:pict>
          </mc:Fallback>
        </mc:AlternateContent>
      </w:r>
      <w:r w:rsidRPr="003F609A">
        <w:rPr>
          <w:rFonts w:ascii="Arial" w:hAnsi="Arial" w:cs="Arial"/>
          <w:noProof/>
          <w:lang w:eastAsia="en-GB"/>
        </w:rPr>
        <mc:AlternateContent>
          <mc:Choice Requires="wps">
            <w:drawing>
              <wp:anchor distT="0" distB="0" distL="114300" distR="114300" simplePos="0" relativeHeight="251707392" behindDoc="0" locked="0" layoutInCell="1" allowOverlap="1" wp14:anchorId="4A01EE48" wp14:editId="471F1AAB">
                <wp:simplePos x="0" y="0"/>
                <wp:positionH relativeFrom="column">
                  <wp:posOffset>2910840</wp:posOffset>
                </wp:positionH>
                <wp:positionV relativeFrom="paragraph">
                  <wp:posOffset>805180</wp:posOffset>
                </wp:positionV>
                <wp:extent cx="1234440" cy="289560"/>
                <wp:effectExtent l="0" t="0" r="381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289560"/>
                        </a:xfrm>
                        <a:prstGeom prst="rect">
                          <a:avLst/>
                        </a:prstGeom>
                        <a:solidFill>
                          <a:srgbClr val="FFFFFF"/>
                        </a:solidFill>
                        <a:ln w="9525">
                          <a:noFill/>
                          <a:miter lim="800000"/>
                          <a:headEnd/>
                          <a:tailEnd/>
                        </a:ln>
                      </wps:spPr>
                      <wps:txbx>
                        <w:txbxContent>
                          <w:p w:rsidR="003F609A" w:rsidRPr="00CF720B" w:rsidRDefault="003F609A" w:rsidP="003F609A">
                            <w:pPr>
                              <w:rPr>
                                <w:rFonts w:ascii="Arial" w:hAnsi="Arial" w:cs="Arial"/>
                              </w:rPr>
                            </w:pPr>
                            <w:r>
                              <w:rPr>
                                <w:rFonts w:ascii="Arial" w:hAnsi="Arial" w:cs="Arial"/>
                              </w:rPr>
                              <w:t>@</w:t>
                            </w:r>
                            <w:proofErr w:type="spellStart"/>
                            <w:r>
                              <w:rPr>
                                <w:rFonts w:ascii="Arial" w:hAnsi="Arial" w:cs="Arial"/>
                              </w:rPr>
                              <w:t>WUTHLibrary</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9.2pt;margin-top:63.4pt;width:97.2pt;height:22.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" stroked="f">
                <v:textbox>
                  <w:txbxContent>
                    <w:p w:rsidR="003F609A" w:rsidRPr="00CF720B" w:rsidRDefault="003F609A" w:rsidP="003F609A">
                      <w:pPr>
                        <w:rPr>
                          <w:rFonts w:ascii="Arial" w:hAnsi="Arial" w:cs="Arial"/>
                        </w:rPr>
                      </w:pPr>
                      <w:r>
                        <w:rPr>
                          <w:rFonts w:ascii="Arial" w:hAnsi="Arial" w:cs="Arial"/>
                        </w:rPr>
                        <w:t>@WUTHLibrary</w:t>
                      </w:r>
                    </w:p>
                  </w:txbxContent>
                </v:textbox>
              </v:shape>
            </w:pict>
          </mc:Fallback>
        </mc:AlternateContent>
      </w:r>
      <w:r w:rsidRPr="00CF720B">
        <w:rPr>
          <w:rFonts w:ascii="Arial" w:hAnsi="Arial" w:cs="Arial"/>
          <w:noProof/>
          <w:lang w:eastAsia="en-GB"/>
        </w:rPr>
        <mc:AlternateContent>
          <mc:Choice Requires="wps">
            <w:drawing>
              <wp:anchor distT="0" distB="0" distL="114300" distR="114300" simplePos="0" relativeHeight="251705344" behindDoc="0" locked="0" layoutInCell="1" allowOverlap="1" wp14:anchorId="0F4EFC26" wp14:editId="642BF21A">
                <wp:simplePos x="0" y="0"/>
                <wp:positionH relativeFrom="column">
                  <wp:posOffset>1409700</wp:posOffset>
                </wp:positionH>
                <wp:positionV relativeFrom="paragraph">
                  <wp:posOffset>805180</wp:posOffset>
                </wp:positionV>
                <wp:extent cx="1181100" cy="28956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89560"/>
                        </a:xfrm>
                        <a:prstGeom prst="rect">
                          <a:avLst/>
                        </a:prstGeom>
                        <a:solidFill>
                          <a:srgbClr val="FFFFFF"/>
                        </a:solidFill>
                        <a:ln w="9525">
                          <a:noFill/>
                          <a:miter lim="800000"/>
                          <a:headEnd/>
                          <a:tailEnd/>
                        </a:ln>
                      </wps:spPr>
                      <wps:txbx>
                        <w:txbxContent>
                          <w:p w:rsidR="003F609A" w:rsidRPr="00CF720B" w:rsidRDefault="003F609A" w:rsidP="003F609A">
                            <w:pPr>
                              <w:rPr>
                                <w:rFonts w:ascii="Arial" w:hAnsi="Arial" w:cs="Arial"/>
                              </w:rPr>
                            </w:pPr>
                            <w:r>
                              <w:rPr>
                                <w:rFonts w:ascii="Arial" w:hAnsi="Arial" w:cs="Arial"/>
                              </w:rPr>
                              <w:t>0151 604 7223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11pt;margin-top:63.4pt;width:93pt;height:2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" stroked="f">
                <v:textbox>
                  <w:txbxContent>
                    <w:p w:rsidR="003F609A" w:rsidRPr="00CF720B" w:rsidRDefault="003F609A" w:rsidP="003F609A">
                      <w:pPr>
                        <w:rPr>
                          <w:rFonts w:ascii="Arial" w:hAnsi="Arial" w:cs="Arial"/>
                        </w:rPr>
                      </w:pPr>
                      <w:r>
                        <w:rPr>
                          <w:rFonts w:ascii="Arial" w:hAnsi="Arial" w:cs="Arial"/>
                        </w:rPr>
                        <w:t>0151 604 7223</w:t>
                      </w:r>
                    </w:p>
                  </w:txbxContent>
                </v:textbox>
              </v:shape>
            </w:pict>
          </mc:Fallback>
        </mc:AlternateContent>
      </w:r>
      <w:r w:rsidRPr="00CF720B">
        <w:rPr>
          <w:rFonts w:ascii="Arial" w:hAnsi="Arial" w:cs="Arial"/>
          <w:noProof/>
          <w:lang w:eastAsia="en-GB"/>
        </w:rPr>
        <mc:AlternateContent>
          <mc:Choice Requires="wps">
            <w:drawing>
              <wp:anchor distT="0" distB="0" distL="114300" distR="114300" simplePos="0" relativeHeight="251703296" behindDoc="0" locked="0" layoutInCell="1" allowOverlap="1" wp14:anchorId="7A9E1847" wp14:editId="1E164A8A">
                <wp:simplePos x="0" y="0"/>
                <wp:positionH relativeFrom="column">
                  <wp:posOffset>-175260</wp:posOffset>
                </wp:positionH>
                <wp:positionV relativeFrom="paragraph">
                  <wp:posOffset>798830</wp:posOffset>
                </wp:positionV>
                <wp:extent cx="1516380" cy="28956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289560"/>
                        </a:xfrm>
                        <a:prstGeom prst="rect">
                          <a:avLst/>
                        </a:prstGeom>
                        <a:solidFill>
                          <a:srgbClr val="FFFFFF"/>
                        </a:solidFill>
                        <a:ln w="9525">
                          <a:noFill/>
                          <a:miter lim="800000"/>
                          <a:headEnd/>
                          <a:tailEnd/>
                        </a:ln>
                      </wps:spPr>
                      <wps:txbx>
                        <w:txbxContent>
                          <w:p w:rsidR="00CF720B" w:rsidRPr="00CF720B" w:rsidRDefault="00CF720B">
                            <w:pPr>
                              <w:rPr>
                                <w:rFonts w:ascii="Arial" w:hAnsi="Arial" w:cs="Arial"/>
                              </w:rPr>
                            </w:pPr>
                            <w:r w:rsidRPr="00CF720B">
                              <w:rPr>
                                <w:rFonts w:ascii="Arial" w:hAnsi="Arial" w:cs="Arial"/>
                              </w:rPr>
                              <w:t>Wuth.lks@nhs.net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3.8pt;margin-top:62.9pt;width:119.4pt;height:22.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" stroked="f">
                <v:textbox>
                  <w:txbxContent>
                    <w:p w:rsidR="00CF720B" w:rsidRPr="00CF720B" w:rsidRDefault="00CF720B">
                      <w:pPr>
                        <w:rPr>
                          <w:rFonts w:ascii="Arial" w:hAnsi="Arial" w:cs="Arial"/>
                        </w:rPr>
                      </w:pPr>
                      <w:r w:rsidRPr="00CF720B">
                        <w:rPr>
                          <w:rFonts w:ascii="Arial" w:hAnsi="Arial" w:cs="Arial"/>
                        </w:rPr>
                        <w:t>Wuth.lks@nhs.net</w:t>
                      </w:r>
                    </w:p>
                  </w:txbxContent>
                </v:textbox>
              </v:shape>
            </w:pict>
          </mc:Fallback>
        </mc:AlternateContent>
      </w:r>
      <w:r>
        <w:rPr>
          <w:noProof/>
          <w:lang w:eastAsia="en-GB"/>
        </w:rPr>
        <w:t xml:space="preserve">     </w:t>
      </w:r>
      <w:r w:rsidR="00CF720B">
        <w:rPr>
          <w:noProof/>
          <w:lang w:eastAsia="en-GB"/>
        </w:rPr>
        <w:drawing>
          <wp:inline distT="0" distB="0" distL="0" distR="0" wp14:anchorId="58365597" wp14:editId="377E6A4E">
            <wp:extent cx="733672" cy="67056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28969" cy="666262"/>
                    </a:xfrm>
                    <a:prstGeom prst="rect">
                      <a:avLst/>
                    </a:prstGeom>
                  </pic:spPr>
                </pic:pic>
              </a:graphicData>
            </a:graphic>
          </wp:inline>
        </w:drawing>
      </w:r>
      <w:r>
        <w:rPr>
          <w:noProof/>
          <w:lang w:eastAsia="en-GB"/>
        </w:rPr>
        <w:t xml:space="preserve">                       </w:t>
      </w:r>
      <w:r>
        <w:rPr>
          <w:noProof/>
          <w:lang w:eastAsia="en-GB"/>
        </w:rPr>
        <w:drawing>
          <wp:inline distT="0" distB="0" distL="0" distR="0" wp14:anchorId="07C1141F" wp14:editId="152D9E50">
            <wp:extent cx="716280" cy="651751"/>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17304" cy="652683"/>
                    </a:xfrm>
                    <a:prstGeom prst="rect">
                      <a:avLst/>
                    </a:prstGeom>
                  </pic:spPr>
                </pic:pic>
              </a:graphicData>
            </a:graphic>
          </wp:inline>
        </w:drawing>
      </w:r>
      <w:r>
        <w:rPr>
          <w:noProof/>
          <w:lang w:eastAsia="en-GB"/>
        </w:rPr>
        <w:t xml:space="preserve">                         </w:t>
      </w:r>
      <w:r>
        <w:rPr>
          <w:noProof/>
          <w:lang w:eastAsia="en-GB"/>
        </w:rPr>
        <w:drawing>
          <wp:inline distT="0" distB="0" distL="0" distR="0" wp14:anchorId="121F2D9F" wp14:editId="5125D5F9">
            <wp:extent cx="723900" cy="7239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723900" cy="723900"/>
                    </a:xfrm>
                    <a:prstGeom prst="rect">
                      <a:avLst/>
                    </a:prstGeom>
                  </pic:spPr>
                </pic:pic>
              </a:graphicData>
            </a:graphic>
          </wp:inline>
        </w:drawing>
      </w:r>
      <w:r>
        <w:rPr>
          <w:noProof/>
          <w:lang w:eastAsia="en-GB"/>
        </w:rPr>
        <w:t xml:space="preserve">                    </w:t>
      </w:r>
      <w:r>
        <w:rPr>
          <w:noProof/>
          <w:lang w:eastAsia="en-GB"/>
        </w:rPr>
        <w:drawing>
          <wp:inline distT="0" distB="0" distL="0" distR="0" wp14:anchorId="338E878D" wp14:editId="7DF2FABE">
            <wp:extent cx="671042" cy="716280"/>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71889" cy="717184"/>
                    </a:xfrm>
                    <a:prstGeom prst="rect">
                      <a:avLst/>
                    </a:prstGeom>
                  </pic:spPr>
                </pic:pic>
              </a:graphicData>
            </a:graphic>
          </wp:inline>
        </w:drawing>
      </w:r>
      <w:r>
        <w:rPr>
          <w:noProof/>
          <w:lang w:eastAsia="en-GB"/>
        </w:rPr>
        <w:t xml:space="preserve">    </w:t>
      </w:r>
    </w:p>
    <w:p w:rsidR="003F609A" w:rsidRPr="00CF720B" w:rsidRDefault="003F609A" w:rsidP="00002B20">
      <w:pPr>
        <w:rPr>
          <w:rFonts w:ascii="Arial" w:hAnsi="Arial" w:cs="Arial"/>
        </w:rPr>
      </w:pPr>
      <w:r>
        <w:rPr>
          <w:rFonts w:ascii="Arial" w:hAnsi="Arial" w:cs="Arial"/>
        </w:rPr>
        <w:t xml:space="preserve">  </w:t>
      </w:r>
    </w:p>
    <w:sectPr w:rsidR="003F609A" w:rsidRPr="00CF720B">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9E2" w:rsidRDefault="007B59E2" w:rsidP="00742E65">
      <w:pPr>
        <w:spacing w:after="0" w:line="240" w:lineRule="auto"/>
      </w:pPr>
      <w:r>
        <w:separator/>
      </w:r>
    </w:p>
  </w:endnote>
  <w:endnote w:type="continuationSeparator" w:id="0">
    <w:p w:rsidR="007B59E2" w:rsidRDefault="007B59E2" w:rsidP="00742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565999"/>
      <w:docPartObj>
        <w:docPartGallery w:val="Page Numbers (Bottom of Page)"/>
        <w:docPartUnique/>
      </w:docPartObj>
    </w:sdtPr>
    <w:sdtEndPr>
      <w:rPr>
        <w:noProof/>
      </w:rPr>
    </w:sdtEndPr>
    <w:sdtContent>
      <w:p w:rsidR="007B59E2" w:rsidRDefault="007B59E2">
        <w:pPr>
          <w:pStyle w:val="Footer"/>
          <w:jc w:val="center"/>
        </w:pPr>
        <w:r>
          <w:fldChar w:fldCharType="begin"/>
        </w:r>
        <w:r>
          <w:instrText xml:space="preserve"> PAGE   \* MERGEFORMAT </w:instrText>
        </w:r>
        <w:r>
          <w:fldChar w:fldCharType="separate"/>
        </w:r>
        <w:r w:rsidR="00CD2232">
          <w:rPr>
            <w:noProof/>
          </w:rPr>
          <w:t>12</w:t>
        </w:r>
        <w:r>
          <w:rPr>
            <w:noProof/>
          </w:rPr>
          <w:fldChar w:fldCharType="end"/>
        </w:r>
      </w:p>
    </w:sdtContent>
  </w:sdt>
  <w:p w:rsidR="007B59E2" w:rsidRDefault="007B5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9E2" w:rsidRDefault="007B59E2" w:rsidP="00742E65">
      <w:pPr>
        <w:spacing w:after="0" w:line="240" w:lineRule="auto"/>
      </w:pPr>
      <w:r>
        <w:separator/>
      </w:r>
    </w:p>
  </w:footnote>
  <w:footnote w:type="continuationSeparator" w:id="0">
    <w:p w:rsidR="007B59E2" w:rsidRDefault="007B59E2" w:rsidP="00742E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9E2" w:rsidRDefault="007B59E2">
    <w:pPr>
      <w:pStyle w:val="Header"/>
    </w:pPr>
    <w:r>
      <w:rPr>
        <w:noProof/>
        <w:lang w:eastAsia="en-GB"/>
      </w:rPr>
      <w:drawing>
        <wp:anchor distT="0" distB="0" distL="114300" distR="114300" simplePos="0" relativeHeight="251658240" behindDoc="1" locked="0" layoutInCell="1" allowOverlap="1">
          <wp:simplePos x="0" y="0"/>
          <wp:positionH relativeFrom="column">
            <wp:posOffset>4953000</wp:posOffset>
          </wp:positionH>
          <wp:positionV relativeFrom="paragraph">
            <wp:posOffset>-468630</wp:posOffset>
          </wp:positionV>
          <wp:extent cx="1590675" cy="923290"/>
          <wp:effectExtent l="0" t="0" r="9525" b="0"/>
          <wp:wrapTight wrapText="bothSides">
            <wp:wrapPolygon edited="0">
              <wp:start x="11899" y="0"/>
              <wp:lineTo x="10865" y="8022"/>
              <wp:lineTo x="1811" y="8022"/>
              <wp:lineTo x="0" y="9359"/>
              <wp:lineTo x="517" y="15598"/>
              <wp:lineTo x="3363" y="19609"/>
              <wp:lineTo x="3622" y="20501"/>
              <wp:lineTo x="21471" y="20501"/>
              <wp:lineTo x="21212" y="0"/>
              <wp:lineTo x="11899"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9232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B7F"/>
    <w:multiLevelType w:val="hybridMultilevel"/>
    <w:tmpl w:val="50E4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F02BA"/>
    <w:multiLevelType w:val="hybridMultilevel"/>
    <w:tmpl w:val="B3843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28675A"/>
    <w:multiLevelType w:val="hybridMultilevel"/>
    <w:tmpl w:val="5E601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8E76F9"/>
    <w:multiLevelType w:val="hybridMultilevel"/>
    <w:tmpl w:val="EC9C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1510CF"/>
    <w:multiLevelType w:val="hybridMultilevel"/>
    <w:tmpl w:val="1A245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3F39C3"/>
    <w:multiLevelType w:val="hybridMultilevel"/>
    <w:tmpl w:val="44BAF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E46788"/>
    <w:multiLevelType w:val="hybridMultilevel"/>
    <w:tmpl w:val="559EF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8860CA"/>
    <w:multiLevelType w:val="hybridMultilevel"/>
    <w:tmpl w:val="D44E4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C9286D"/>
    <w:multiLevelType w:val="hybridMultilevel"/>
    <w:tmpl w:val="3C807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300628"/>
    <w:multiLevelType w:val="hybridMultilevel"/>
    <w:tmpl w:val="B328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B71C6B"/>
    <w:multiLevelType w:val="multilevel"/>
    <w:tmpl w:val="DC206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82753B"/>
    <w:multiLevelType w:val="hybridMultilevel"/>
    <w:tmpl w:val="3BAA4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9D67D1"/>
    <w:multiLevelType w:val="hybridMultilevel"/>
    <w:tmpl w:val="8C60DA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F042C64"/>
    <w:multiLevelType w:val="hybridMultilevel"/>
    <w:tmpl w:val="6DBA0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C871EC"/>
    <w:multiLevelType w:val="hybridMultilevel"/>
    <w:tmpl w:val="669CE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4"/>
  </w:num>
  <w:num w:numId="4">
    <w:abstractNumId w:val="3"/>
  </w:num>
  <w:num w:numId="5">
    <w:abstractNumId w:val="5"/>
  </w:num>
  <w:num w:numId="6">
    <w:abstractNumId w:val="2"/>
  </w:num>
  <w:num w:numId="7">
    <w:abstractNumId w:val="8"/>
  </w:num>
  <w:num w:numId="8">
    <w:abstractNumId w:val="12"/>
  </w:num>
  <w:num w:numId="9">
    <w:abstractNumId w:val="13"/>
  </w:num>
  <w:num w:numId="10">
    <w:abstractNumId w:val="10"/>
  </w:num>
  <w:num w:numId="11">
    <w:abstractNumId w:val="1"/>
  </w:num>
  <w:num w:numId="12">
    <w:abstractNumId w:val="6"/>
  </w:num>
  <w:num w:numId="13">
    <w:abstractNumId w:val="4"/>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00"/>
    <w:rsid w:val="00002B20"/>
    <w:rsid w:val="00007561"/>
    <w:rsid w:val="000312E9"/>
    <w:rsid w:val="00033FF1"/>
    <w:rsid w:val="00061FA0"/>
    <w:rsid w:val="000639D2"/>
    <w:rsid w:val="00064BC3"/>
    <w:rsid w:val="00080C42"/>
    <w:rsid w:val="0008644D"/>
    <w:rsid w:val="000A4B58"/>
    <w:rsid w:val="000E3112"/>
    <w:rsid w:val="001379A8"/>
    <w:rsid w:val="001404BB"/>
    <w:rsid w:val="00162BAA"/>
    <w:rsid w:val="00187359"/>
    <w:rsid w:val="00192206"/>
    <w:rsid w:val="001B1123"/>
    <w:rsid w:val="001C6EC1"/>
    <w:rsid w:val="001F172E"/>
    <w:rsid w:val="00227DED"/>
    <w:rsid w:val="00253A07"/>
    <w:rsid w:val="00256EA7"/>
    <w:rsid w:val="0029552D"/>
    <w:rsid w:val="002A0425"/>
    <w:rsid w:val="002B67C8"/>
    <w:rsid w:val="002D12A6"/>
    <w:rsid w:val="00300016"/>
    <w:rsid w:val="00324B2A"/>
    <w:rsid w:val="00336A13"/>
    <w:rsid w:val="00350B48"/>
    <w:rsid w:val="00395A9A"/>
    <w:rsid w:val="003A33F5"/>
    <w:rsid w:val="003A72C2"/>
    <w:rsid w:val="003C5A98"/>
    <w:rsid w:val="003C7290"/>
    <w:rsid w:val="003F609A"/>
    <w:rsid w:val="003F73DE"/>
    <w:rsid w:val="004225F7"/>
    <w:rsid w:val="0043729B"/>
    <w:rsid w:val="00460EB2"/>
    <w:rsid w:val="00465527"/>
    <w:rsid w:val="004A1820"/>
    <w:rsid w:val="004C5156"/>
    <w:rsid w:val="004D0BED"/>
    <w:rsid w:val="00524FD9"/>
    <w:rsid w:val="00540A20"/>
    <w:rsid w:val="005508E4"/>
    <w:rsid w:val="005650AB"/>
    <w:rsid w:val="00574B4D"/>
    <w:rsid w:val="005778C2"/>
    <w:rsid w:val="00591179"/>
    <w:rsid w:val="00591AA8"/>
    <w:rsid w:val="00645390"/>
    <w:rsid w:val="00667E1F"/>
    <w:rsid w:val="006A6F5B"/>
    <w:rsid w:val="006B3F28"/>
    <w:rsid w:val="006C0C0C"/>
    <w:rsid w:val="006D08DC"/>
    <w:rsid w:val="006D45FA"/>
    <w:rsid w:val="006F04AB"/>
    <w:rsid w:val="00702314"/>
    <w:rsid w:val="00730973"/>
    <w:rsid w:val="00730D04"/>
    <w:rsid w:val="00742E65"/>
    <w:rsid w:val="00744215"/>
    <w:rsid w:val="0074690E"/>
    <w:rsid w:val="00746E21"/>
    <w:rsid w:val="00747D4B"/>
    <w:rsid w:val="00750C0E"/>
    <w:rsid w:val="007B59E2"/>
    <w:rsid w:val="007F1122"/>
    <w:rsid w:val="00800C3C"/>
    <w:rsid w:val="008107AA"/>
    <w:rsid w:val="008367D1"/>
    <w:rsid w:val="0084346C"/>
    <w:rsid w:val="008554D4"/>
    <w:rsid w:val="008E4F55"/>
    <w:rsid w:val="008F4CE3"/>
    <w:rsid w:val="009012CE"/>
    <w:rsid w:val="00905CD7"/>
    <w:rsid w:val="00946A58"/>
    <w:rsid w:val="00955CD1"/>
    <w:rsid w:val="00973742"/>
    <w:rsid w:val="00973DFD"/>
    <w:rsid w:val="009935FB"/>
    <w:rsid w:val="009956DC"/>
    <w:rsid w:val="009C72A7"/>
    <w:rsid w:val="009F7BDF"/>
    <w:rsid w:val="00A25DFD"/>
    <w:rsid w:val="00A27B92"/>
    <w:rsid w:val="00A27D02"/>
    <w:rsid w:val="00A34F99"/>
    <w:rsid w:val="00A5739F"/>
    <w:rsid w:val="00A7011C"/>
    <w:rsid w:val="00AA0B54"/>
    <w:rsid w:val="00AA119E"/>
    <w:rsid w:val="00AA1210"/>
    <w:rsid w:val="00AE7EC7"/>
    <w:rsid w:val="00B25BF4"/>
    <w:rsid w:val="00B661AA"/>
    <w:rsid w:val="00B723BA"/>
    <w:rsid w:val="00B95159"/>
    <w:rsid w:val="00BC2B5B"/>
    <w:rsid w:val="00BD1384"/>
    <w:rsid w:val="00BF3C54"/>
    <w:rsid w:val="00C20CF0"/>
    <w:rsid w:val="00C27835"/>
    <w:rsid w:val="00C41347"/>
    <w:rsid w:val="00C43B2B"/>
    <w:rsid w:val="00C509B7"/>
    <w:rsid w:val="00C67759"/>
    <w:rsid w:val="00C72657"/>
    <w:rsid w:val="00C75A4E"/>
    <w:rsid w:val="00CA03C4"/>
    <w:rsid w:val="00CB4BBF"/>
    <w:rsid w:val="00CC63FD"/>
    <w:rsid w:val="00CD2232"/>
    <w:rsid w:val="00CF720B"/>
    <w:rsid w:val="00D0763B"/>
    <w:rsid w:val="00D16F08"/>
    <w:rsid w:val="00D2404A"/>
    <w:rsid w:val="00D33BF5"/>
    <w:rsid w:val="00D531E1"/>
    <w:rsid w:val="00D723CE"/>
    <w:rsid w:val="00D766CC"/>
    <w:rsid w:val="00DB29AB"/>
    <w:rsid w:val="00DC6C00"/>
    <w:rsid w:val="00DD0EA8"/>
    <w:rsid w:val="00DD3BD7"/>
    <w:rsid w:val="00DF1A43"/>
    <w:rsid w:val="00DF6C62"/>
    <w:rsid w:val="00E24778"/>
    <w:rsid w:val="00E75D5B"/>
    <w:rsid w:val="00EA34FE"/>
    <w:rsid w:val="00EB4BC5"/>
    <w:rsid w:val="00ED0089"/>
    <w:rsid w:val="00EE6447"/>
    <w:rsid w:val="00EE7F67"/>
    <w:rsid w:val="00F36CF7"/>
    <w:rsid w:val="00F52EC4"/>
    <w:rsid w:val="00F53307"/>
    <w:rsid w:val="00F60577"/>
    <w:rsid w:val="00F648B8"/>
    <w:rsid w:val="00F6727A"/>
    <w:rsid w:val="00F70FD4"/>
    <w:rsid w:val="00F73F93"/>
    <w:rsid w:val="00FB4226"/>
    <w:rsid w:val="00FC51B5"/>
    <w:rsid w:val="00FD3BD2"/>
    <w:rsid w:val="00FF5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C00"/>
  </w:style>
  <w:style w:type="paragraph" w:styleId="Heading1">
    <w:name w:val="heading 1"/>
    <w:basedOn w:val="Normal"/>
    <w:link w:val="Heading1Char"/>
    <w:uiPriority w:val="9"/>
    <w:qFormat/>
    <w:rsid w:val="00395A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C00"/>
    <w:pPr>
      <w:ind w:left="720"/>
      <w:contextualSpacing/>
    </w:pPr>
  </w:style>
  <w:style w:type="paragraph" w:styleId="BalloonText">
    <w:name w:val="Balloon Text"/>
    <w:basedOn w:val="Normal"/>
    <w:link w:val="BalloonTextChar"/>
    <w:uiPriority w:val="99"/>
    <w:semiHidden/>
    <w:unhideWhenUsed/>
    <w:rsid w:val="00DC6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C00"/>
    <w:rPr>
      <w:rFonts w:ascii="Tahoma" w:hAnsi="Tahoma" w:cs="Tahoma"/>
      <w:sz w:val="16"/>
      <w:szCs w:val="16"/>
    </w:rPr>
  </w:style>
  <w:style w:type="paragraph" w:styleId="Header">
    <w:name w:val="header"/>
    <w:basedOn w:val="Normal"/>
    <w:link w:val="HeaderChar"/>
    <w:uiPriority w:val="99"/>
    <w:unhideWhenUsed/>
    <w:rsid w:val="00742E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E65"/>
  </w:style>
  <w:style w:type="paragraph" w:styleId="Footer">
    <w:name w:val="footer"/>
    <w:basedOn w:val="Normal"/>
    <w:link w:val="FooterChar"/>
    <w:uiPriority w:val="99"/>
    <w:unhideWhenUsed/>
    <w:rsid w:val="00742E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E65"/>
  </w:style>
  <w:style w:type="character" w:styleId="Hyperlink">
    <w:name w:val="Hyperlink"/>
    <w:basedOn w:val="DefaultParagraphFont"/>
    <w:uiPriority w:val="99"/>
    <w:unhideWhenUsed/>
    <w:rsid w:val="00C509B7"/>
    <w:rPr>
      <w:color w:val="0000FF" w:themeColor="hyperlink"/>
      <w:u w:val="single"/>
    </w:rPr>
  </w:style>
  <w:style w:type="character" w:customStyle="1" w:styleId="Heading1Char">
    <w:name w:val="Heading 1 Char"/>
    <w:basedOn w:val="DefaultParagraphFont"/>
    <w:link w:val="Heading1"/>
    <w:uiPriority w:val="9"/>
    <w:rsid w:val="00395A9A"/>
    <w:rPr>
      <w:rFonts w:ascii="Times New Roman" w:eastAsia="Times New Roman" w:hAnsi="Times New Roman" w:cs="Times New Roman"/>
      <w:b/>
      <w:bCs/>
      <w:kern w:val="36"/>
      <w:sz w:val="48"/>
      <w:szCs w:val="48"/>
      <w:lang w:eastAsia="en-GB"/>
    </w:rPr>
  </w:style>
  <w:style w:type="character" w:customStyle="1" w:styleId="sm-question-number">
    <w:name w:val="sm-question-number"/>
    <w:basedOn w:val="DefaultParagraphFont"/>
    <w:rsid w:val="00395A9A"/>
  </w:style>
  <w:style w:type="character" w:customStyle="1" w:styleId="sm-float-r">
    <w:name w:val="sm-float-r"/>
    <w:basedOn w:val="DefaultParagraphFont"/>
    <w:rsid w:val="00395A9A"/>
  </w:style>
  <w:style w:type="table" w:styleId="TableGrid">
    <w:name w:val="Table Grid"/>
    <w:basedOn w:val="TableNormal"/>
    <w:uiPriority w:val="59"/>
    <w:rsid w:val="00007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27D02"/>
    <w:rPr>
      <w:color w:val="800080" w:themeColor="followedHyperlink"/>
      <w:u w:val="single"/>
    </w:rPr>
  </w:style>
  <w:style w:type="paragraph" w:styleId="NormalWeb">
    <w:name w:val="Normal (Web)"/>
    <w:basedOn w:val="Normal"/>
    <w:uiPriority w:val="99"/>
    <w:semiHidden/>
    <w:unhideWhenUsed/>
    <w:rsid w:val="00D0763B"/>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C00"/>
  </w:style>
  <w:style w:type="paragraph" w:styleId="Heading1">
    <w:name w:val="heading 1"/>
    <w:basedOn w:val="Normal"/>
    <w:link w:val="Heading1Char"/>
    <w:uiPriority w:val="9"/>
    <w:qFormat/>
    <w:rsid w:val="00395A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C00"/>
    <w:pPr>
      <w:ind w:left="720"/>
      <w:contextualSpacing/>
    </w:pPr>
  </w:style>
  <w:style w:type="paragraph" w:styleId="BalloonText">
    <w:name w:val="Balloon Text"/>
    <w:basedOn w:val="Normal"/>
    <w:link w:val="BalloonTextChar"/>
    <w:uiPriority w:val="99"/>
    <w:semiHidden/>
    <w:unhideWhenUsed/>
    <w:rsid w:val="00DC6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C00"/>
    <w:rPr>
      <w:rFonts w:ascii="Tahoma" w:hAnsi="Tahoma" w:cs="Tahoma"/>
      <w:sz w:val="16"/>
      <w:szCs w:val="16"/>
    </w:rPr>
  </w:style>
  <w:style w:type="paragraph" w:styleId="Header">
    <w:name w:val="header"/>
    <w:basedOn w:val="Normal"/>
    <w:link w:val="HeaderChar"/>
    <w:uiPriority w:val="99"/>
    <w:unhideWhenUsed/>
    <w:rsid w:val="00742E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E65"/>
  </w:style>
  <w:style w:type="paragraph" w:styleId="Footer">
    <w:name w:val="footer"/>
    <w:basedOn w:val="Normal"/>
    <w:link w:val="FooterChar"/>
    <w:uiPriority w:val="99"/>
    <w:unhideWhenUsed/>
    <w:rsid w:val="00742E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E65"/>
  </w:style>
  <w:style w:type="character" w:styleId="Hyperlink">
    <w:name w:val="Hyperlink"/>
    <w:basedOn w:val="DefaultParagraphFont"/>
    <w:uiPriority w:val="99"/>
    <w:unhideWhenUsed/>
    <w:rsid w:val="00C509B7"/>
    <w:rPr>
      <w:color w:val="0000FF" w:themeColor="hyperlink"/>
      <w:u w:val="single"/>
    </w:rPr>
  </w:style>
  <w:style w:type="character" w:customStyle="1" w:styleId="Heading1Char">
    <w:name w:val="Heading 1 Char"/>
    <w:basedOn w:val="DefaultParagraphFont"/>
    <w:link w:val="Heading1"/>
    <w:uiPriority w:val="9"/>
    <w:rsid w:val="00395A9A"/>
    <w:rPr>
      <w:rFonts w:ascii="Times New Roman" w:eastAsia="Times New Roman" w:hAnsi="Times New Roman" w:cs="Times New Roman"/>
      <w:b/>
      <w:bCs/>
      <w:kern w:val="36"/>
      <w:sz w:val="48"/>
      <w:szCs w:val="48"/>
      <w:lang w:eastAsia="en-GB"/>
    </w:rPr>
  </w:style>
  <w:style w:type="character" w:customStyle="1" w:styleId="sm-question-number">
    <w:name w:val="sm-question-number"/>
    <w:basedOn w:val="DefaultParagraphFont"/>
    <w:rsid w:val="00395A9A"/>
  </w:style>
  <w:style w:type="character" w:customStyle="1" w:styleId="sm-float-r">
    <w:name w:val="sm-float-r"/>
    <w:basedOn w:val="DefaultParagraphFont"/>
    <w:rsid w:val="00395A9A"/>
  </w:style>
  <w:style w:type="table" w:styleId="TableGrid">
    <w:name w:val="Table Grid"/>
    <w:basedOn w:val="TableNormal"/>
    <w:uiPriority w:val="59"/>
    <w:rsid w:val="00007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27D02"/>
    <w:rPr>
      <w:color w:val="800080" w:themeColor="followedHyperlink"/>
      <w:u w:val="single"/>
    </w:rPr>
  </w:style>
  <w:style w:type="paragraph" w:styleId="NormalWeb">
    <w:name w:val="Normal (Web)"/>
    <w:basedOn w:val="Normal"/>
    <w:uiPriority w:val="99"/>
    <w:semiHidden/>
    <w:unhideWhenUsed/>
    <w:rsid w:val="00D0763B"/>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1207">
      <w:bodyDiv w:val="1"/>
      <w:marLeft w:val="0"/>
      <w:marRight w:val="0"/>
      <w:marTop w:val="0"/>
      <w:marBottom w:val="0"/>
      <w:divBdr>
        <w:top w:val="none" w:sz="0" w:space="0" w:color="auto"/>
        <w:left w:val="none" w:sz="0" w:space="0" w:color="auto"/>
        <w:bottom w:val="none" w:sz="0" w:space="0" w:color="auto"/>
        <w:right w:val="none" w:sz="0" w:space="0" w:color="auto"/>
      </w:divBdr>
    </w:div>
    <w:div w:id="47919357">
      <w:bodyDiv w:val="1"/>
      <w:marLeft w:val="0"/>
      <w:marRight w:val="0"/>
      <w:marTop w:val="0"/>
      <w:marBottom w:val="0"/>
      <w:divBdr>
        <w:top w:val="none" w:sz="0" w:space="0" w:color="auto"/>
        <w:left w:val="none" w:sz="0" w:space="0" w:color="auto"/>
        <w:bottom w:val="none" w:sz="0" w:space="0" w:color="auto"/>
        <w:right w:val="none" w:sz="0" w:space="0" w:color="auto"/>
      </w:divBdr>
    </w:div>
    <w:div w:id="613635311">
      <w:bodyDiv w:val="1"/>
      <w:marLeft w:val="0"/>
      <w:marRight w:val="0"/>
      <w:marTop w:val="0"/>
      <w:marBottom w:val="0"/>
      <w:divBdr>
        <w:top w:val="none" w:sz="0" w:space="0" w:color="auto"/>
        <w:left w:val="none" w:sz="0" w:space="0" w:color="auto"/>
        <w:bottom w:val="none" w:sz="0" w:space="0" w:color="auto"/>
        <w:right w:val="none" w:sz="0" w:space="0" w:color="auto"/>
      </w:divBdr>
    </w:div>
    <w:div w:id="642463656">
      <w:bodyDiv w:val="1"/>
      <w:marLeft w:val="0"/>
      <w:marRight w:val="0"/>
      <w:marTop w:val="0"/>
      <w:marBottom w:val="0"/>
      <w:divBdr>
        <w:top w:val="none" w:sz="0" w:space="0" w:color="auto"/>
        <w:left w:val="none" w:sz="0" w:space="0" w:color="auto"/>
        <w:bottom w:val="none" w:sz="0" w:space="0" w:color="auto"/>
        <w:right w:val="none" w:sz="0" w:space="0" w:color="auto"/>
      </w:divBdr>
    </w:div>
    <w:div w:id="858390994">
      <w:bodyDiv w:val="1"/>
      <w:marLeft w:val="0"/>
      <w:marRight w:val="0"/>
      <w:marTop w:val="0"/>
      <w:marBottom w:val="0"/>
      <w:divBdr>
        <w:top w:val="none" w:sz="0" w:space="0" w:color="auto"/>
        <w:left w:val="none" w:sz="0" w:space="0" w:color="auto"/>
        <w:bottom w:val="none" w:sz="0" w:space="0" w:color="auto"/>
        <w:right w:val="none" w:sz="0" w:space="0" w:color="auto"/>
      </w:divBdr>
    </w:div>
    <w:div w:id="959259302">
      <w:bodyDiv w:val="1"/>
      <w:marLeft w:val="0"/>
      <w:marRight w:val="0"/>
      <w:marTop w:val="0"/>
      <w:marBottom w:val="0"/>
      <w:divBdr>
        <w:top w:val="none" w:sz="0" w:space="0" w:color="auto"/>
        <w:left w:val="none" w:sz="0" w:space="0" w:color="auto"/>
        <w:bottom w:val="none" w:sz="0" w:space="0" w:color="auto"/>
        <w:right w:val="none" w:sz="0" w:space="0" w:color="auto"/>
      </w:divBdr>
    </w:div>
    <w:div w:id="1532304314">
      <w:bodyDiv w:val="1"/>
      <w:marLeft w:val="0"/>
      <w:marRight w:val="0"/>
      <w:marTop w:val="0"/>
      <w:marBottom w:val="0"/>
      <w:divBdr>
        <w:top w:val="none" w:sz="0" w:space="0" w:color="auto"/>
        <w:left w:val="none" w:sz="0" w:space="0" w:color="auto"/>
        <w:bottom w:val="none" w:sz="0" w:space="0" w:color="auto"/>
        <w:right w:val="none" w:sz="0" w:space="0" w:color="auto"/>
      </w:divBdr>
    </w:div>
    <w:div w:id="1828085744">
      <w:bodyDiv w:val="1"/>
      <w:marLeft w:val="0"/>
      <w:marRight w:val="0"/>
      <w:marTop w:val="0"/>
      <w:marBottom w:val="0"/>
      <w:divBdr>
        <w:top w:val="none" w:sz="0" w:space="0" w:color="auto"/>
        <w:left w:val="none" w:sz="0" w:space="0" w:color="auto"/>
        <w:bottom w:val="none" w:sz="0" w:space="0" w:color="auto"/>
        <w:right w:val="none" w:sz="0" w:space="0" w:color="auto"/>
      </w:divBdr>
      <w:divsChild>
        <w:div w:id="191648967">
          <w:marLeft w:val="0"/>
          <w:marRight w:val="0"/>
          <w:marTop w:val="0"/>
          <w:marBottom w:val="0"/>
          <w:divBdr>
            <w:top w:val="none" w:sz="0" w:space="0" w:color="auto"/>
            <w:left w:val="none" w:sz="0" w:space="0" w:color="auto"/>
            <w:bottom w:val="none" w:sz="0" w:space="0" w:color="auto"/>
            <w:right w:val="none" w:sz="0" w:space="0" w:color="auto"/>
          </w:divBdr>
          <w:divsChild>
            <w:div w:id="1700816700">
              <w:marLeft w:val="0"/>
              <w:marRight w:val="0"/>
              <w:marTop w:val="0"/>
              <w:marBottom w:val="0"/>
              <w:divBdr>
                <w:top w:val="none" w:sz="0" w:space="0" w:color="auto"/>
                <w:left w:val="none" w:sz="0" w:space="0" w:color="auto"/>
                <w:bottom w:val="none" w:sz="0" w:space="0" w:color="auto"/>
                <w:right w:val="none" w:sz="0" w:space="0" w:color="auto"/>
              </w:divBdr>
              <w:divsChild>
                <w:div w:id="322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8229">
          <w:marLeft w:val="0"/>
          <w:marRight w:val="0"/>
          <w:marTop w:val="0"/>
          <w:marBottom w:val="0"/>
          <w:divBdr>
            <w:top w:val="none" w:sz="0" w:space="0" w:color="auto"/>
            <w:left w:val="none" w:sz="0" w:space="0" w:color="auto"/>
            <w:bottom w:val="none" w:sz="0" w:space="0" w:color="auto"/>
            <w:right w:val="none" w:sz="0" w:space="0" w:color="auto"/>
          </w:divBdr>
          <w:divsChild>
            <w:div w:id="2072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2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hnnhs.info/getrecognisedforexcellence/"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strokenwpctl.wordpres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eonatalbulletin.wordpress.com/"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3778</Words>
  <Characters>21538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Wirral University Teaching Hospital</Company>
  <LinksUpToDate>false</LinksUpToDate>
  <CharactersWithSpaces>25266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Williams</dc:creator>
  <cp:lastModifiedBy>Cathy McKeown</cp:lastModifiedBy>
  <cp:revision>3</cp:revision>
  <cp:lastPrinted>2021-07-21T10:58:00Z</cp:lastPrinted>
  <dcterms:created xsi:type="dcterms:W3CDTF">2021-07-23T07:21:00Z</dcterms:created>
  <dcterms:modified xsi:type="dcterms:W3CDTF">2021-07-25T11:13:00Z</dcterms:modified>
</cp:coreProperties>
</file>